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33632" w14:textId="77777777" w:rsidR="00496C08" w:rsidRDefault="00496C08" w:rsidP="00496C08">
      <w:pPr>
        <w:pStyle w:val="BodyText"/>
        <w:jc w:val="center"/>
        <w:rPr>
          <w:b/>
          <w:bCs/>
          <w:color w:val="FF0000"/>
          <w:u w:val="single"/>
          <w:shd w:val="clear" w:color="auto" w:fill="FFFF00"/>
        </w:rPr>
      </w:pPr>
      <w:bookmarkStart w:id="0" w:name="_GoBack"/>
      <w:bookmarkEnd w:id="0"/>
    </w:p>
    <w:tbl>
      <w:tblPr>
        <w:tblW w:w="10179" w:type="dxa"/>
        <w:tblLayout w:type="fixed"/>
        <w:tblLook w:val="0000" w:firstRow="0" w:lastRow="0" w:firstColumn="0" w:lastColumn="0" w:noHBand="0" w:noVBand="0"/>
      </w:tblPr>
      <w:tblGrid>
        <w:gridCol w:w="6942"/>
        <w:gridCol w:w="3237"/>
      </w:tblGrid>
      <w:tr w:rsidR="00695E9E" w14:paraId="0EBD7A3B" w14:textId="77777777" w:rsidTr="00695E9E">
        <w:trPr>
          <w:trHeight w:val="227"/>
        </w:trPr>
        <w:tc>
          <w:tcPr>
            <w:tcW w:w="6942" w:type="dxa"/>
            <w:shd w:val="clear" w:color="auto" w:fill="auto"/>
          </w:tcPr>
          <w:p w14:paraId="5F431641" w14:textId="77777777" w:rsidR="00496C08" w:rsidRDefault="00496C08" w:rsidP="00954D69">
            <w:pPr>
              <w:pStyle w:val="WW-Default"/>
            </w:pPr>
            <w:r>
              <w:t>Sven Beckert</w:t>
            </w:r>
          </w:p>
        </w:tc>
        <w:tc>
          <w:tcPr>
            <w:tcW w:w="3237" w:type="dxa"/>
            <w:shd w:val="clear" w:color="auto" w:fill="auto"/>
          </w:tcPr>
          <w:p w14:paraId="2BB9B765" w14:textId="77777777" w:rsidR="00496C08" w:rsidRDefault="00496C08" w:rsidP="00954D69">
            <w:pPr>
              <w:pStyle w:val="WW-Default"/>
              <w:ind w:right="480"/>
            </w:pPr>
            <w:r>
              <w:t>History 1457</w:t>
            </w:r>
          </w:p>
        </w:tc>
      </w:tr>
      <w:tr w:rsidR="00695E9E" w14:paraId="234A1102" w14:textId="77777777" w:rsidTr="00695E9E">
        <w:trPr>
          <w:trHeight w:val="238"/>
        </w:trPr>
        <w:tc>
          <w:tcPr>
            <w:tcW w:w="6942" w:type="dxa"/>
            <w:shd w:val="clear" w:color="auto" w:fill="auto"/>
            <w:vAlign w:val="center"/>
          </w:tcPr>
          <w:p w14:paraId="1606E96D" w14:textId="77777777" w:rsidR="00496C08" w:rsidRDefault="00496C08" w:rsidP="001B72D2">
            <w:pPr>
              <w:pStyle w:val="WW-Default"/>
            </w:pPr>
            <w:r>
              <w:t>Department of History, 119 Robinson</w:t>
            </w:r>
          </w:p>
          <w:p w14:paraId="2235B2B9" w14:textId="77777777" w:rsidR="00496C08" w:rsidRDefault="00496C08" w:rsidP="001B72D2">
            <w:pPr>
              <w:pStyle w:val="WW-Default"/>
            </w:pPr>
            <w:r>
              <w:t>beckert@fas.harvard.edu</w:t>
            </w:r>
          </w:p>
          <w:p w14:paraId="0116188F" w14:textId="77777777" w:rsidR="00496C08" w:rsidRDefault="00496C08" w:rsidP="001B72D2">
            <w:pPr>
              <w:pStyle w:val="WW-Default"/>
            </w:pPr>
            <w:r>
              <w:t xml:space="preserve">Office Hours </w:t>
            </w:r>
            <w:r w:rsidR="00C16143">
              <w:t>Mondays, 2-4pm</w:t>
            </w:r>
            <w:r>
              <w:t xml:space="preserve">, book online </w:t>
            </w:r>
            <w:r w:rsidR="005E244D">
              <w:t>through</w:t>
            </w:r>
          </w:p>
        </w:tc>
        <w:tc>
          <w:tcPr>
            <w:tcW w:w="3237" w:type="dxa"/>
            <w:shd w:val="clear" w:color="auto" w:fill="auto"/>
          </w:tcPr>
          <w:p w14:paraId="47B8E603" w14:textId="77777777" w:rsidR="00496C08" w:rsidRDefault="00496C08" w:rsidP="00954D69">
            <w:pPr>
              <w:pStyle w:val="WW-Default"/>
            </w:pPr>
            <w:r>
              <w:t xml:space="preserve">Tue-Thurs </w:t>
            </w:r>
          </w:p>
          <w:p w14:paraId="1B5CE68C" w14:textId="77777777" w:rsidR="00496C08" w:rsidRDefault="00496C08" w:rsidP="00954D69">
            <w:pPr>
              <w:pStyle w:val="WW-Default"/>
            </w:pPr>
            <w:r>
              <w:t xml:space="preserve">Noon – 1 PM   </w:t>
            </w:r>
          </w:p>
          <w:p w14:paraId="5605458D" w14:textId="77777777" w:rsidR="00496C08" w:rsidRDefault="00882EA6" w:rsidP="00954D69">
            <w:pPr>
              <w:pStyle w:val="WW-Default"/>
            </w:pPr>
            <w:r>
              <w:t>Harvard Hall 104</w:t>
            </w:r>
          </w:p>
        </w:tc>
      </w:tr>
      <w:tr w:rsidR="00695E9E" w14:paraId="7A1CFE0E" w14:textId="77777777" w:rsidTr="00695E9E">
        <w:trPr>
          <w:cantSplit/>
          <w:trHeight w:val="234"/>
        </w:trPr>
        <w:tc>
          <w:tcPr>
            <w:tcW w:w="6942" w:type="dxa"/>
            <w:shd w:val="clear" w:color="auto" w:fill="auto"/>
            <w:vAlign w:val="center"/>
          </w:tcPr>
          <w:p w14:paraId="6B7B4AF2" w14:textId="77777777" w:rsidR="00496C08" w:rsidRDefault="00882EA6" w:rsidP="001B72D2">
            <w:pPr>
              <w:pStyle w:val="WW-Default"/>
            </w:pPr>
            <w:r w:rsidRPr="00882EA6">
              <w:t>https://history.fas.harvard.edu/people/sven-beckert</w:t>
            </w:r>
          </w:p>
        </w:tc>
        <w:tc>
          <w:tcPr>
            <w:tcW w:w="3237" w:type="dxa"/>
            <w:shd w:val="clear" w:color="auto" w:fill="auto"/>
            <w:vAlign w:val="center"/>
          </w:tcPr>
          <w:p w14:paraId="73F72238" w14:textId="77777777" w:rsidR="00695E9E" w:rsidRDefault="00496C08" w:rsidP="00954D69">
            <w:pPr>
              <w:pStyle w:val="WW-Default"/>
              <w:ind w:right="480"/>
            </w:pPr>
            <w:r>
              <w:t xml:space="preserve">Weekly Section to be </w:t>
            </w:r>
          </w:p>
          <w:p w14:paraId="6AE8A55E" w14:textId="77777777" w:rsidR="00496C08" w:rsidRDefault="00496C08" w:rsidP="00954D69">
            <w:pPr>
              <w:pStyle w:val="WW-Default"/>
              <w:ind w:right="480"/>
            </w:pPr>
            <w:r>
              <w:t xml:space="preserve">Arranged </w:t>
            </w:r>
          </w:p>
        </w:tc>
      </w:tr>
    </w:tbl>
    <w:p w14:paraId="454B697A" w14:textId="77777777" w:rsidR="00496C08" w:rsidRDefault="00496C08" w:rsidP="00496C08">
      <w:pPr>
        <w:pStyle w:val="CM9"/>
        <w:spacing w:after="0"/>
        <w:jc w:val="center"/>
        <w:rPr>
          <w:b/>
          <w:bCs/>
          <w:sz w:val="36"/>
          <w:szCs w:val="36"/>
        </w:rPr>
      </w:pPr>
    </w:p>
    <w:p w14:paraId="791A5A0A" w14:textId="77777777" w:rsidR="00496C08" w:rsidRDefault="00496C08" w:rsidP="00496C08">
      <w:pPr>
        <w:pStyle w:val="CM9"/>
        <w:spacing w:after="0"/>
        <w:jc w:val="center"/>
      </w:pPr>
      <w:r>
        <w:rPr>
          <w:b/>
          <w:bCs/>
          <w:sz w:val="36"/>
          <w:szCs w:val="36"/>
        </w:rPr>
        <w:t>History of American Capitalism</w:t>
      </w:r>
    </w:p>
    <w:p w14:paraId="02FD20FB" w14:textId="77777777" w:rsidR="00496C08" w:rsidRDefault="00496C08" w:rsidP="00496C08">
      <w:pPr>
        <w:pStyle w:val="WW-Default"/>
        <w:jc w:val="center"/>
      </w:pPr>
    </w:p>
    <w:p w14:paraId="43E6EDAA" w14:textId="77777777" w:rsidR="00BB77AD" w:rsidRDefault="00BB77AD" w:rsidP="00BB77AD">
      <w:pPr>
        <w:pStyle w:val="CM10"/>
        <w:spacing w:after="240" w:line="283" w:lineRule="atLeast"/>
        <w:jc w:val="both"/>
      </w:pPr>
      <w:r>
        <w:t xml:space="preserve">How did capitalism emerge, expand and transform daily life in North America over the past 500 years? </w:t>
      </w:r>
      <w:r w:rsidR="00176DA0">
        <w:t>In this course</w:t>
      </w:r>
      <w:r>
        <w:t xml:space="preserve">, students will gain an </w:t>
      </w:r>
      <w:r w:rsidR="0042217E">
        <w:t xml:space="preserve">in-depth </w:t>
      </w:r>
      <w:r>
        <w:t xml:space="preserve">understanding of how North America turned from a minor outpost of the Atlantic economy </w:t>
      </w:r>
      <w:r w:rsidR="001244F8">
        <w:t>in</w:t>
      </w:r>
      <w:r>
        <w:t xml:space="preserve">to the powerhouse of the world economy. </w:t>
      </w:r>
      <w:r w:rsidR="0042217E">
        <w:t xml:space="preserve">In the process, they will come to </w:t>
      </w:r>
      <w:r w:rsidR="00AD4225">
        <w:t xml:space="preserve">learn </w:t>
      </w:r>
      <w:r w:rsidR="0042217E">
        <w:t xml:space="preserve">how contemporary capitalism is the result of centuries of human engagement, struggle, and aspirations—and not a fact of nature. </w:t>
      </w:r>
      <w:r>
        <w:t xml:space="preserve">Topics range from the structure of Native-American economies to the economic consequences of the Civil War; from the impact of capitalism on gender relations to the changing structures of American businesses; and from the position of the United States in the world economy to the role of the government in channeling economic development. Boston merchants and Georgia sharecroppers, cotton-growing slaves and reforming statesmen, workers at the Ford assembly line and Silicon Valley entrepreneurs will all appear in the story. The course will put particular emphasis on the global context of American economic development and situate it deeply in the political and social </w:t>
      </w:r>
      <w:r w:rsidR="00AD4225">
        <w:t>changes</w:t>
      </w:r>
      <w:r>
        <w:t xml:space="preserve"> of the age. Ultimately, students will gain an understanding of how the contemporary capitalism that so powerfully shapes all of our lives has emerged over </w:t>
      </w:r>
      <w:r w:rsidR="0042217E">
        <w:t xml:space="preserve">the course of </w:t>
      </w:r>
      <w:r>
        <w:t>several centuries.</w:t>
      </w:r>
    </w:p>
    <w:p w14:paraId="0D385A3F" w14:textId="77777777" w:rsidR="00496C08" w:rsidRDefault="00496C08" w:rsidP="00496C08">
      <w:pPr>
        <w:pStyle w:val="CM10"/>
        <w:spacing w:after="240" w:line="283" w:lineRule="atLeast"/>
        <w:jc w:val="both"/>
      </w:pPr>
      <w:r>
        <w:rPr>
          <w:b/>
          <w:bCs/>
        </w:rPr>
        <w:t xml:space="preserve">Reading Assignments  </w:t>
      </w:r>
    </w:p>
    <w:p w14:paraId="45EAD1F1" w14:textId="77777777" w:rsidR="00496C08" w:rsidRDefault="00496C08" w:rsidP="00496C08">
      <w:pPr>
        <w:pStyle w:val="CM10"/>
        <w:spacing w:after="240" w:line="283" w:lineRule="atLeast"/>
        <w:jc w:val="both"/>
      </w:pPr>
      <w:r>
        <w:t>The following books should be purchased, and are available at the COO</w:t>
      </w:r>
      <w:r w:rsidR="001B72D2">
        <w:t>P.</w:t>
      </w:r>
      <w:r>
        <w:t xml:space="preserve"> </w:t>
      </w:r>
      <w:r w:rsidR="00070317">
        <w:t xml:space="preserve">If you </w:t>
      </w:r>
      <w:r w:rsidR="005636D8">
        <w:t>are unable to</w:t>
      </w:r>
      <w:r w:rsidR="00070317">
        <w:t xml:space="preserve"> purchase all of the books, be sure to request them </w:t>
      </w:r>
      <w:r w:rsidR="00A50848">
        <w:t xml:space="preserve">from the </w:t>
      </w:r>
      <w:r w:rsidR="00243749">
        <w:t>Harvard libraries</w:t>
      </w:r>
      <w:r w:rsidR="00A50848">
        <w:t xml:space="preserve"> or </w:t>
      </w:r>
      <w:r w:rsidR="00070317">
        <w:t>through borrow direct well in advance.</w:t>
      </w:r>
    </w:p>
    <w:p w14:paraId="5C84E716" w14:textId="77777777" w:rsidR="001C5522" w:rsidRPr="001C5522" w:rsidRDefault="001C5522" w:rsidP="001A236E">
      <w:pPr>
        <w:pStyle w:val="CM2"/>
        <w:numPr>
          <w:ilvl w:val="0"/>
          <w:numId w:val="3"/>
        </w:numPr>
        <w:rPr>
          <w:i/>
          <w:iCs/>
        </w:rPr>
      </w:pPr>
      <w:r>
        <w:rPr>
          <w:iCs/>
        </w:rPr>
        <w:t xml:space="preserve">Sven Beckert, </w:t>
      </w:r>
      <w:r>
        <w:rPr>
          <w:i/>
          <w:iCs/>
        </w:rPr>
        <w:t>The Monied Metropolis</w:t>
      </w:r>
    </w:p>
    <w:p w14:paraId="71A21D57" w14:textId="77777777" w:rsidR="001A236E" w:rsidRPr="001A236E" w:rsidRDefault="00496C08" w:rsidP="001A236E">
      <w:pPr>
        <w:pStyle w:val="CM2"/>
        <w:numPr>
          <w:ilvl w:val="0"/>
          <w:numId w:val="3"/>
        </w:numPr>
        <w:rPr>
          <w:i/>
          <w:iCs/>
        </w:rPr>
      </w:pPr>
      <w:r>
        <w:t xml:space="preserve">Alfred D. Chandler Jr., </w:t>
      </w:r>
      <w:r>
        <w:rPr>
          <w:i/>
          <w:iCs/>
        </w:rPr>
        <w:t xml:space="preserve">The Visible Hand: The Managerial Revolution </w:t>
      </w:r>
    </w:p>
    <w:p w14:paraId="734C9773" w14:textId="77777777" w:rsidR="00496C08" w:rsidRDefault="00496C08" w:rsidP="00496C08">
      <w:pPr>
        <w:pStyle w:val="CM1"/>
        <w:numPr>
          <w:ilvl w:val="0"/>
          <w:numId w:val="3"/>
        </w:numPr>
      </w:pPr>
      <w:r>
        <w:t xml:space="preserve">William Cronon, </w:t>
      </w:r>
      <w:r>
        <w:rPr>
          <w:i/>
          <w:iCs/>
        </w:rPr>
        <w:t>Changes in the Land</w:t>
      </w:r>
      <w:r w:rsidR="00B12B80">
        <w:rPr>
          <w:i/>
          <w:iCs/>
        </w:rPr>
        <w:t>: Indians, Colonists, and the Ecology of New England</w:t>
      </w:r>
    </w:p>
    <w:p w14:paraId="5C5B18ED" w14:textId="77777777" w:rsidR="00496C08" w:rsidRPr="003767CC" w:rsidRDefault="00496C08" w:rsidP="00496C08">
      <w:pPr>
        <w:pStyle w:val="WW-Default"/>
        <w:numPr>
          <w:ilvl w:val="0"/>
          <w:numId w:val="3"/>
        </w:numPr>
      </w:pPr>
      <w:r>
        <w:t xml:space="preserve">W.E.B. Du Bois, </w:t>
      </w:r>
      <w:r>
        <w:rPr>
          <w:i/>
        </w:rPr>
        <w:t>Black Reconstruction in America</w:t>
      </w:r>
    </w:p>
    <w:p w14:paraId="2DD82992" w14:textId="77777777" w:rsidR="00496C08" w:rsidRDefault="00496C08" w:rsidP="00496C08">
      <w:pPr>
        <w:pStyle w:val="WW-Default"/>
        <w:numPr>
          <w:ilvl w:val="0"/>
          <w:numId w:val="3"/>
        </w:numPr>
      </w:pPr>
      <w:r>
        <w:t xml:space="preserve">Malcolm Harris, </w:t>
      </w:r>
      <w:r>
        <w:rPr>
          <w:i/>
        </w:rPr>
        <w:t>Kids These Days: Human Capital and the Making of Millennials</w:t>
      </w:r>
    </w:p>
    <w:p w14:paraId="58BF87FA" w14:textId="77777777" w:rsidR="00496C08" w:rsidRDefault="00496C08" w:rsidP="00496C08">
      <w:pPr>
        <w:pStyle w:val="CM1"/>
        <w:numPr>
          <w:ilvl w:val="0"/>
          <w:numId w:val="3"/>
        </w:numPr>
      </w:pPr>
      <w:r>
        <w:t xml:space="preserve">Eric Hobsbawm, </w:t>
      </w:r>
      <w:r>
        <w:rPr>
          <w:i/>
          <w:iCs/>
        </w:rPr>
        <w:t>The Age of Extremes</w:t>
      </w:r>
      <w:r w:rsidR="00B12B80">
        <w:rPr>
          <w:i/>
          <w:iCs/>
        </w:rPr>
        <w:t>: A History of the World, 1914-1991</w:t>
      </w:r>
    </w:p>
    <w:p w14:paraId="46D055AA" w14:textId="77777777" w:rsidR="00F4112B" w:rsidRDefault="00496C08" w:rsidP="00F4112B">
      <w:pPr>
        <w:pStyle w:val="CM9"/>
        <w:numPr>
          <w:ilvl w:val="0"/>
          <w:numId w:val="3"/>
        </w:numPr>
        <w:spacing w:after="0" w:line="283" w:lineRule="atLeast"/>
        <w:rPr>
          <w:i/>
        </w:rPr>
      </w:pPr>
      <w:r>
        <w:t xml:space="preserve">Paul Johnson, </w:t>
      </w:r>
      <w:r>
        <w:rPr>
          <w:i/>
        </w:rPr>
        <w:t>Sam Patch</w:t>
      </w:r>
      <w:r w:rsidR="00B12B80">
        <w:rPr>
          <w:i/>
        </w:rPr>
        <w:t>, the Famous Jumper</w:t>
      </w:r>
    </w:p>
    <w:p w14:paraId="41733E6A" w14:textId="77777777" w:rsidR="00F4112B" w:rsidRDefault="00F4112B" w:rsidP="00F4112B">
      <w:pPr>
        <w:pStyle w:val="CM9"/>
        <w:numPr>
          <w:ilvl w:val="0"/>
          <w:numId w:val="3"/>
        </w:numPr>
        <w:spacing w:after="0" w:line="283" w:lineRule="atLeast"/>
        <w:rPr>
          <w:i/>
        </w:rPr>
      </w:pPr>
      <w:r>
        <w:t xml:space="preserve">Lisa McGirr, </w:t>
      </w:r>
      <w:r w:rsidRPr="00F4112B">
        <w:rPr>
          <w:i/>
        </w:rPr>
        <w:t>The War on Alcohol: Prohibition and the Rise of the American State</w:t>
      </w:r>
    </w:p>
    <w:p w14:paraId="7D2E324F" w14:textId="77777777" w:rsidR="00F4112B" w:rsidRPr="00F4112B" w:rsidRDefault="00F4112B" w:rsidP="00F4112B">
      <w:pPr>
        <w:pStyle w:val="WW-Default"/>
        <w:numPr>
          <w:ilvl w:val="0"/>
          <w:numId w:val="3"/>
        </w:numPr>
      </w:pPr>
      <w:r>
        <w:t xml:space="preserve">Sidney Mintz, </w:t>
      </w:r>
      <w:r>
        <w:rPr>
          <w:i/>
        </w:rPr>
        <w:t>Sweetness and Power</w:t>
      </w:r>
    </w:p>
    <w:p w14:paraId="704CFDAD" w14:textId="77777777" w:rsidR="00F4112B" w:rsidRPr="00F4112B" w:rsidRDefault="00F4112B" w:rsidP="00F4112B">
      <w:pPr>
        <w:pStyle w:val="WW-Default"/>
        <w:numPr>
          <w:ilvl w:val="0"/>
          <w:numId w:val="3"/>
        </w:numPr>
      </w:pPr>
      <w:r>
        <w:t xml:space="preserve">Thomas Sugrue, </w:t>
      </w:r>
      <w:r>
        <w:rPr>
          <w:i/>
        </w:rPr>
        <w:t>The Origins of the Urban Crisis: Race and Inequality in Postwar Detroit</w:t>
      </w:r>
    </w:p>
    <w:p w14:paraId="54ACD526" w14:textId="77777777" w:rsidR="00496C08" w:rsidRDefault="00496C08" w:rsidP="00F4112B">
      <w:pPr>
        <w:pStyle w:val="WW-Default"/>
      </w:pPr>
    </w:p>
    <w:p w14:paraId="057A0406" w14:textId="77777777" w:rsidR="00496C08" w:rsidRDefault="00496C08" w:rsidP="00496C08">
      <w:pPr>
        <w:pStyle w:val="WW-Default"/>
        <w:spacing w:after="240" w:line="283" w:lineRule="atLeast"/>
        <w:jc w:val="both"/>
      </w:pPr>
      <w:r>
        <w:t xml:space="preserve">A </w:t>
      </w:r>
      <w:hyperlink r:id="rId8" w:history="1">
        <w:r>
          <w:rPr>
            <w:rStyle w:val="Hyperlink"/>
            <w:b/>
            <w:bCs/>
          </w:rPr>
          <w:t>virtual sourcebook</w:t>
        </w:r>
      </w:hyperlink>
      <w:r>
        <w:t xml:space="preserve"> of primary sources and short excerpts will be available on </w:t>
      </w:r>
      <w:r w:rsidR="00F4112B">
        <w:t>Canvas</w:t>
      </w:r>
      <w:r>
        <w:t xml:space="preserve">. </w:t>
      </w:r>
    </w:p>
    <w:p w14:paraId="34F91F44" w14:textId="77777777" w:rsidR="00496C08" w:rsidRDefault="00496C08" w:rsidP="00496C08">
      <w:pPr>
        <w:pStyle w:val="WW-Default"/>
        <w:pageBreakBefore/>
      </w:pPr>
    </w:p>
    <w:p w14:paraId="54313950" w14:textId="77777777" w:rsidR="00496C08" w:rsidRDefault="00496C08" w:rsidP="00496C08">
      <w:pPr>
        <w:pStyle w:val="WW-Default"/>
        <w:jc w:val="center"/>
      </w:pPr>
      <w:r>
        <w:rPr>
          <w:b/>
          <w:sz w:val="32"/>
          <w:szCs w:val="32"/>
        </w:rPr>
        <w:t xml:space="preserve">Course Policies </w:t>
      </w:r>
    </w:p>
    <w:p w14:paraId="7F708215" w14:textId="77777777" w:rsidR="001B72D2" w:rsidRDefault="001B72D2" w:rsidP="00496C08">
      <w:pPr>
        <w:pStyle w:val="WW-Default"/>
        <w:numPr>
          <w:ilvl w:val="0"/>
          <w:numId w:val="6"/>
        </w:numPr>
        <w:tabs>
          <w:tab w:val="left" w:pos="360"/>
        </w:tabs>
        <w:ind w:left="360" w:hanging="360"/>
      </w:pPr>
      <w:r>
        <w:t>Engage with the questions raised in the course.</w:t>
      </w:r>
    </w:p>
    <w:p w14:paraId="1A3B5F89" w14:textId="77777777" w:rsidR="00496C08" w:rsidRDefault="00496C08" w:rsidP="00496C08">
      <w:pPr>
        <w:pStyle w:val="WW-Default"/>
        <w:numPr>
          <w:ilvl w:val="0"/>
          <w:numId w:val="6"/>
        </w:numPr>
        <w:tabs>
          <w:tab w:val="left" w:pos="360"/>
        </w:tabs>
        <w:ind w:left="360" w:hanging="360"/>
      </w:pPr>
      <w:r>
        <w:t xml:space="preserve">Regular attendance at lectures is essential; </w:t>
      </w:r>
      <w:r w:rsidR="001B72D2">
        <w:t>y</w:t>
      </w:r>
      <w:r>
        <w:t xml:space="preserve">ou need to master the materials covered in lecture to do well on the midterm and final exams. </w:t>
      </w:r>
    </w:p>
    <w:p w14:paraId="72CCC0A4" w14:textId="77777777" w:rsidR="00496C08" w:rsidRDefault="00496C08" w:rsidP="00496C08">
      <w:pPr>
        <w:pStyle w:val="WW-Default"/>
        <w:numPr>
          <w:ilvl w:val="0"/>
          <w:numId w:val="6"/>
        </w:numPr>
        <w:tabs>
          <w:tab w:val="left" w:pos="360"/>
        </w:tabs>
        <w:ind w:left="360" w:hanging="360"/>
      </w:pPr>
      <w:r>
        <w:t>Participation and oral presentation in section meetings, demonstrating engagement with course materials (</w:t>
      </w:r>
      <w:r>
        <w:rPr>
          <w:b/>
          <w:bCs/>
        </w:rPr>
        <w:t>20 percent)</w:t>
      </w:r>
      <w:r>
        <w:t>.</w:t>
      </w:r>
    </w:p>
    <w:p w14:paraId="3407446C" w14:textId="77777777" w:rsidR="00F06C9F" w:rsidRDefault="00F06C9F" w:rsidP="00496C08">
      <w:pPr>
        <w:pStyle w:val="WW-Default"/>
        <w:numPr>
          <w:ilvl w:val="0"/>
          <w:numId w:val="6"/>
        </w:numPr>
        <w:tabs>
          <w:tab w:val="left" w:pos="360"/>
        </w:tabs>
        <w:ind w:left="360" w:hanging="360"/>
      </w:pPr>
      <w:r>
        <w:t xml:space="preserve">Laptops and cell phones are not permitted in lecture or section. Please come prepared to take notes by hand. </w:t>
      </w:r>
    </w:p>
    <w:p w14:paraId="15D8ABFE" w14:textId="77777777" w:rsidR="00496C08" w:rsidRDefault="00496C08" w:rsidP="00496C08">
      <w:pPr>
        <w:pStyle w:val="WW-Default"/>
        <w:numPr>
          <w:ilvl w:val="0"/>
          <w:numId w:val="6"/>
        </w:numPr>
        <w:tabs>
          <w:tab w:val="left" w:pos="360"/>
        </w:tabs>
        <w:ind w:hanging="1080"/>
      </w:pPr>
      <w:r>
        <w:t xml:space="preserve">A 600 word paper, modeled on a newspaper Op-Ed.  Due </w:t>
      </w:r>
      <w:r w:rsidR="00670B94">
        <w:t>Sunday</w:t>
      </w:r>
      <w:r>
        <w:t xml:space="preserve">, April 8th </w:t>
      </w:r>
      <w:r w:rsidR="00670B94">
        <w:t>by email to your TF</w:t>
      </w:r>
      <w:r>
        <w:t>. (</w:t>
      </w:r>
      <w:r>
        <w:rPr>
          <w:b/>
          <w:bCs/>
        </w:rPr>
        <w:t>10 percent</w:t>
      </w:r>
      <w:r>
        <w:t>).</w:t>
      </w:r>
    </w:p>
    <w:p w14:paraId="344AF110" w14:textId="77777777" w:rsidR="00496C08" w:rsidRDefault="00496C08" w:rsidP="00496C08">
      <w:pPr>
        <w:pStyle w:val="WW-Default"/>
        <w:numPr>
          <w:ilvl w:val="0"/>
          <w:numId w:val="6"/>
        </w:numPr>
        <w:tabs>
          <w:tab w:val="left" w:pos="360"/>
        </w:tabs>
        <w:ind w:hanging="1080"/>
      </w:pPr>
      <w:r>
        <w:t>A Midterm (</w:t>
      </w:r>
      <w:r>
        <w:rPr>
          <w:b/>
          <w:bCs/>
        </w:rPr>
        <w:t>15 percent</w:t>
      </w:r>
      <w:r>
        <w:t>) and a Final Exam (</w:t>
      </w:r>
      <w:r>
        <w:rPr>
          <w:b/>
          <w:bCs/>
        </w:rPr>
        <w:t>30 percent</w:t>
      </w:r>
      <w:r>
        <w:t>).</w:t>
      </w:r>
    </w:p>
    <w:p w14:paraId="3A0EB8B9" w14:textId="77777777" w:rsidR="00496C08" w:rsidRDefault="00496C08" w:rsidP="00496C08">
      <w:pPr>
        <w:pStyle w:val="WW-Default"/>
        <w:numPr>
          <w:ilvl w:val="0"/>
          <w:numId w:val="6"/>
        </w:numPr>
        <w:tabs>
          <w:tab w:val="left" w:pos="360"/>
        </w:tabs>
        <w:ind w:left="360" w:hanging="360"/>
      </w:pPr>
      <w:r>
        <w:t>A 2000 word page final paper. (</w:t>
      </w:r>
      <w:r>
        <w:rPr>
          <w:b/>
          <w:bCs/>
        </w:rPr>
        <w:t>25 percent</w:t>
      </w:r>
      <w:r>
        <w:t xml:space="preserve">).  Due on </w:t>
      </w:r>
      <w:r w:rsidR="00A44821">
        <w:t>April 26, 2018</w:t>
      </w:r>
      <w:r>
        <w:t xml:space="preserve"> at 5PM.  Topics to be announced.  </w:t>
      </w:r>
    </w:p>
    <w:p w14:paraId="61D156BD" w14:textId="77777777" w:rsidR="00496C08" w:rsidRDefault="00496C08" w:rsidP="00496C08">
      <w:pPr>
        <w:pStyle w:val="WW-Default"/>
      </w:pPr>
    </w:p>
    <w:p w14:paraId="36F98014" w14:textId="77777777" w:rsidR="00496C08" w:rsidRDefault="00496C08" w:rsidP="00496C08">
      <w:pPr>
        <w:pStyle w:val="WW-Default"/>
        <w:rPr>
          <w:lang w:val="en-GB"/>
        </w:rPr>
      </w:pPr>
      <w:r>
        <w:rPr>
          <w:b/>
          <w:iCs/>
        </w:rPr>
        <w:t xml:space="preserve">Late Assignments </w:t>
      </w:r>
    </w:p>
    <w:p w14:paraId="1CB35CEE" w14:textId="77777777" w:rsidR="00496C08" w:rsidRDefault="00496C08" w:rsidP="00496C08">
      <w:pPr>
        <w:pStyle w:val="WW-Default"/>
        <w:rPr>
          <w:b/>
          <w:lang w:val="en-GB"/>
        </w:rPr>
      </w:pPr>
      <w:r>
        <w:rPr>
          <w:lang w:val="en-GB"/>
        </w:rPr>
        <w:t>Late papers will be downgraded one grade increment per day (A to A-, A- to B+, etc.).</w:t>
      </w:r>
    </w:p>
    <w:p w14:paraId="2800CBE3" w14:textId="77777777" w:rsidR="00496C08" w:rsidRDefault="00496C08" w:rsidP="00496C08">
      <w:pPr>
        <w:pStyle w:val="WW-Default"/>
        <w:rPr>
          <w:b/>
          <w:lang w:val="en-GB"/>
        </w:rPr>
      </w:pPr>
    </w:p>
    <w:p w14:paraId="419A8A7F" w14:textId="77777777" w:rsidR="00496C08" w:rsidRDefault="00496C08" w:rsidP="00496C08">
      <w:pPr>
        <w:pStyle w:val="WW-Default"/>
        <w:rPr>
          <w:lang w:val="en-GB"/>
        </w:rPr>
      </w:pPr>
      <w:r>
        <w:rPr>
          <w:b/>
          <w:lang w:val="en-GB"/>
        </w:rPr>
        <w:t>Section Participation</w:t>
      </w:r>
    </w:p>
    <w:p w14:paraId="60C00B78" w14:textId="77777777" w:rsidR="00496C08" w:rsidRDefault="00496C08" w:rsidP="00496C08">
      <w:pPr>
        <w:pStyle w:val="WW-Default"/>
        <w:rPr>
          <w:lang w:val="en-GB"/>
        </w:rPr>
      </w:pPr>
      <w:r>
        <w:rPr>
          <w:lang w:val="en-GB"/>
        </w:rPr>
        <w:t xml:space="preserve">Section attendance is required, and participation is 20% of your grade. If you must miss a section, you should contact your TF </w:t>
      </w:r>
      <w:r>
        <w:rPr>
          <w:i/>
          <w:lang w:val="en-GB"/>
        </w:rPr>
        <w:t xml:space="preserve">in advance </w:t>
      </w:r>
      <w:r>
        <w:rPr>
          <w:lang w:val="en-GB"/>
        </w:rPr>
        <w:t>to arrange for make-up.  If you are sick and cannot attend section, contact your TF as soon as possible.  Section participation will be evaluated by TFs as follows:</w:t>
      </w:r>
    </w:p>
    <w:p w14:paraId="4284D28F" w14:textId="77777777" w:rsidR="00496C08" w:rsidRDefault="00496C08" w:rsidP="00496C08">
      <w:pPr>
        <w:pStyle w:val="WW-Default"/>
        <w:ind w:left="720"/>
        <w:rPr>
          <w:lang w:val="en-GB"/>
        </w:rPr>
      </w:pPr>
      <w:r>
        <w:rPr>
          <w:lang w:val="en-GB"/>
        </w:rPr>
        <w:t>A: No unexcused absences, thought leader and frequent participant, shows engagement with readings</w:t>
      </w:r>
    </w:p>
    <w:p w14:paraId="7C8E9B3A" w14:textId="77777777" w:rsidR="00496C08" w:rsidRDefault="00496C08" w:rsidP="00496C08">
      <w:pPr>
        <w:pStyle w:val="WW-Default"/>
        <w:ind w:left="720"/>
        <w:rPr>
          <w:lang w:val="en-GB"/>
        </w:rPr>
      </w:pPr>
      <w:r>
        <w:rPr>
          <w:lang w:val="en-GB"/>
        </w:rPr>
        <w:t>A- to B+: No more than one unexcused absence, regular participant, shows some engagement with readings</w:t>
      </w:r>
    </w:p>
    <w:p w14:paraId="05E5F3C3" w14:textId="77777777" w:rsidR="00496C08" w:rsidRDefault="00496C08" w:rsidP="00496C08">
      <w:pPr>
        <w:pStyle w:val="WW-Default"/>
        <w:ind w:left="720"/>
        <w:rPr>
          <w:lang w:val="en-GB"/>
        </w:rPr>
      </w:pPr>
      <w:r>
        <w:rPr>
          <w:lang w:val="en-GB"/>
        </w:rPr>
        <w:t>B: No more than one unexcused absence, limited participation and/or engagement with readings</w:t>
      </w:r>
    </w:p>
    <w:p w14:paraId="61C544B2" w14:textId="77777777" w:rsidR="00496C08" w:rsidRDefault="00496C08" w:rsidP="00496C08">
      <w:pPr>
        <w:pStyle w:val="WW-Default"/>
        <w:ind w:left="720"/>
        <w:rPr>
          <w:b/>
          <w:bCs/>
          <w:lang w:val="en-GB"/>
        </w:rPr>
      </w:pPr>
      <w:r>
        <w:rPr>
          <w:lang w:val="en-GB"/>
        </w:rPr>
        <w:t>B- and below: Unexcused absences or excessive lateness, limited participation</w:t>
      </w:r>
    </w:p>
    <w:p w14:paraId="67E95E18" w14:textId="77777777" w:rsidR="00496C08" w:rsidRDefault="00496C08" w:rsidP="00496C08">
      <w:pPr>
        <w:pStyle w:val="WW-Default"/>
        <w:ind w:left="720"/>
        <w:rPr>
          <w:b/>
          <w:bCs/>
          <w:lang w:val="en-GB"/>
        </w:rPr>
      </w:pPr>
    </w:p>
    <w:p w14:paraId="7ECB9B1A" w14:textId="77777777" w:rsidR="00496C08" w:rsidRDefault="00496C08" w:rsidP="00496C08">
      <w:pPr>
        <w:pStyle w:val="WW-Default"/>
        <w:rPr>
          <w:lang w:val="en-GB"/>
        </w:rPr>
      </w:pPr>
      <w:r>
        <w:rPr>
          <w:b/>
          <w:bCs/>
          <w:lang w:val="en-GB"/>
        </w:rPr>
        <w:t>Academic Honesty</w:t>
      </w:r>
    </w:p>
    <w:p w14:paraId="640A3339" w14:textId="77777777" w:rsidR="00496C08" w:rsidRDefault="00496C08" w:rsidP="00496C08">
      <w:r>
        <w:rPr>
          <w:lang w:val="en-GB"/>
        </w:rPr>
        <w:t xml:space="preserve">You are encouraged to discuss the readings and ideas in the course with your fellow classmates, and others. Your written work should be planned, developed and written by you alone. Plagiarism -- the representation of ideas or words by another source as your own -- is cause for failing this course, and will be reported to the Ad Board. Words taken directly from another source (whether the item was found in published or unpublished print material, manuscript source, or the internet) should be presented in quotation marks, with the source clearly indicated in parentheses or footnotes.  Ideas paraphrased from another source should likewise be footnoted. If you received any help on your writing (comments, feedback on drafts, etc), this must be acknowledged in a note at the end of the assignment. </w:t>
      </w:r>
    </w:p>
    <w:p w14:paraId="765BF86E" w14:textId="77777777" w:rsidR="00496C08" w:rsidRDefault="00496C08" w:rsidP="00496C08"/>
    <w:p w14:paraId="4156954A" w14:textId="77777777" w:rsidR="00496C08" w:rsidRDefault="00496C08" w:rsidP="00496C08">
      <w:pPr>
        <w:rPr>
          <w:lang w:val="en-GB"/>
        </w:rPr>
      </w:pPr>
      <w:r>
        <w:rPr>
          <w:b/>
          <w:bCs/>
          <w:lang w:val="en-GB"/>
        </w:rPr>
        <w:t>Gen Ed</w:t>
      </w:r>
    </w:p>
    <w:p w14:paraId="31A9FF24" w14:textId="77777777" w:rsidR="00496C08" w:rsidRDefault="00496C08" w:rsidP="00496C08">
      <w:pPr>
        <w:pStyle w:val="WW-Default"/>
        <w:rPr>
          <w:sz w:val="28"/>
          <w:szCs w:val="28"/>
        </w:rPr>
      </w:pPr>
      <w:r>
        <w:rPr>
          <w:lang w:val="en-GB"/>
        </w:rPr>
        <w:t xml:space="preserve">This course, when taken for a letter grade, meets the General Education requirement for United States in the World, or the Core area requirement for Historical Study B. It fulfils the requirement that one of the eight General Education courses also engage substantially with the Study of the Past. </w:t>
      </w:r>
    </w:p>
    <w:p w14:paraId="61ADD7F3" w14:textId="77777777" w:rsidR="00496C08" w:rsidRDefault="00496C08" w:rsidP="00496C08">
      <w:pPr>
        <w:pStyle w:val="WW-Default"/>
        <w:rPr>
          <w:sz w:val="28"/>
          <w:szCs w:val="28"/>
        </w:rPr>
      </w:pPr>
    </w:p>
    <w:p w14:paraId="6542773E" w14:textId="77777777" w:rsidR="00496C08" w:rsidRDefault="00496C08" w:rsidP="00496C08">
      <w:pPr>
        <w:pStyle w:val="WW-Default"/>
      </w:pPr>
      <w:r>
        <w:rPr>
          <w:b/>
        </w:rPr>
        <w:t>Teaching Fellows</w:t>
      </w:r>
    </w:p>
    <w:p w14:paraId="41E569ED" w14:textId="77777777" w:rsidR="00496C08" w:rsidRDefault="00496C08" w:rsidP="00496C08">
      <w:pPr>
        <w:pStyle w:val="WW-Default"/>
      </w:pPr>
    </w:p>
    <w:p w14:paraId="191D923A" w14:textId="77777777" w:rsidR="00496C08" w:rsidRDefault="00496C08" w:rsidP="00496C08">
      <w:pPr>
        <w:pStyle w:val="WW-Default"/>
      </w:pPr>
      <w:r>
        <w:t xml:space="preserve">Samantha </w:t>
      </w:r>
      <w:r w:rsidRPr="00E95116">
        <w:t>Payne—spayne@g.harvard.edu</w:t>
      </w:r>
    </w:p>
    <w:p w14:paraId="1E7F687B" w14:textId="77777777" w:rsidR="00496C08" w:rsidRDefault="00496C08" w:rsidP="00496C08">
      <w:pPr>
        <w:pStyle w:val="WW-Default"/>
      </w:pPr>
    </w:p>
    <w:p w14:paraId="18D7ED02" w14:textId="77777777" w:rsidR="00496C08" w:rsidRDefault="00496C08" w:rsidP="00496C08">
      <w:pPr>
        <w:pStyle w:val="WW-Default"/>
      </w:pPr>
      <w:r>
        <w:t>Aaron Bekemeyer—</w:t>
      </w:r>
      <w:r w:rsidRPr="009F57D8">
        <w:t>bekemeyer@g.harvard.edu</w:t>
      </w:r>
    </w:p>
    <w:p w14:paraId="2EAC33A7" w14:textId="77777777" w:rsidR="00496C08" w:rsidRDefault="00496C08" w:rsidP="00496C08">
      <w:pPr>
        <w:pStyle w:val="WW-Default"/>
      </w:pPr>
    </w:p>
    <w:p w14:paraId="1F4663EA" w14:textId="77777777" w:rsidR="00496C08" w:rsidRDefault="00496C08" w:rsidP="00E95116">
      <w:r>
        <w:t>Rachel Steely</w:t>
      </w:r>
      <w:r w:rsidRPr="00E95116">
        <w:t>—</w:t>
      </w:r>
      <w:r w:rsidR="00E95116" w:rsidRPr="00E95116">
        <w:rPr>
          <w:shd w:val="clear" w:color="auto" w:fill="FFFFFF"/>
        </w:rPr>
        <w:t>rsteely@fas.harvard.edu</w:t>
      </w:r>
    </w:p>
    <w:p w14:paraId="6A73BE1B" w14:textId="77777777" w:rsidR="00496C08" w:rsidRPr="00F06C9F" w:rsidRDefault="00496C08" w:rsidP="00496C08">
      <w:pPr>
        <w:pStyle w:val="WW-Default"/>
      </w:pPr>
    </w:p>
    <w:p w14:paraId="7550F130" w14:textId="77777777" w:rsidR="00F06C9F" w:rsidRPr="00F4112B" w:rsidRDefault="00496C08" w:rsidP="00F06C9F">
      <w:r w:rsidRPr="00F06C9F">
        <w:t xml:space="preserve">Marion </w:t>
      </w:r>
      <w:r w:rsidR="00F06C9F" w:rsidRPr="00F06C9F">
        <w:t>Menzin</w:t>
      </w:r>
      <w:r w:rsidR="00850264">
        <w:t>—</w:t>
      </w:r>
      <w:r w:rsidR="00F06C9F" w:rsidRPr="00F4112B">
        <w:rPr>
          <w:shd w:val="clear" w:color="auto" w:fill="FFFFFF"/>
        </w:rPr>
        <w:t>mmenzin@fas.harvard.edu</w:t>
      </w:r>
    </w:p>
    <w:p w14:paraId="3D41C768" w14:textId="77777777" w:rsidR="00496C08" w:rsidRPr="00F06C9F" w:rsidRDefault="00496C08" w:rsidP="00496C08">
      <w:pPr>
        <w:pStyle w:val="WW-Default"/>
      </w:pPr>
    </w:p>
    <w:p w14:paraId="1F8BBC1F" w14:textId="77777777" w:rsidR="00496C08" w:rsidRPr="00F06C9F" w:rsidRDefault="00496C08" w:rsidP="00496C08">
      <w:pPr>
        <w:pStyle w:val="WW-Default"/>
      </w:pPr>
      <w:r w:rsidRPr="00F06C9F">
        <w:tab/>
      </w:r>
    </w:p>
    <w:p w14:paraId="4EBCB4D9" w14:textId="77777777" w:rsidR="00496C08" w:rsidRDefault="00496C08" w:rsidP="00496C08">
      <w:pPr>
        <w:pStyle w:val="WW-Default"/>
        <w:pageBreakBefore/>
      </w:pPr>
    </w:p>
    <w:p w14:paraId="3872BC87" w14:textId="77777777" w:rsidR="00496C08" w:rsidRDefault="00496C08" w:rsidP="00496C08">
      <w:pPr>
        <w:pStyle w:val="CM4"/>
        <w:jc w:val="center"/>
        <w:rPr>
          <w:b/>
          <w:bCs/>
          <w:u w:val="single"/>
        </w:rPr>
      </w:pPr>
      <w:r>
        <w:rPr>
          <w:b/>
          <w:bCs/>
          <w:sz w:val="32"/>
          <w:szCs w:val="32"/>
        </w:rPr>
        <w:t xml:space="preserve">Schedule of Lectures and Readings </w:t>
      </w:r>
    </w:p>
    <w:p w14:paraId="24B75CC3" w14:textId="77777777" w:rsidR="00496C08" w:rsidRDefault="00496C08" w:rsidP="00496C08">
      <w:pPr>
        <w:pStyle w:val="CM9"/>
        <w:spacing w:after="0" w:line="283" w:lineRule="atLeast"/>
      </w:pPr>
      <w:r>
        <w:rPr>
          <w:b/>
          <w:bCs/>
          <w:u w:val="single"/>
        </w:rPr>
        <w:t xml:space="preserve">Week 1                                                                                                                                 </w:t>
      </w:r>
    </w:p>
    <w:p w14:paraId="296E76E3" w14:textId="77777777" w:rsidR="00496C08" w:rsidRDefault="00496C08" w:rsidP="00496C08">
      <w:pPr>
        <w:pStyle w:val="CM10"/>
        <w:spacing w:after="0" w:line="283" w:lineRule="atLeast"/>
      </w:pPr>
    </w:p>
    <w:p w14:paraId="0DD3B856" w14:textId="77777777" w:rsidR="00496C08" w:rsidRDefault="00496C08" w:rsidP="00496C08">
      <w:pPr>
        <w:pStyle w:val="WW-Default"/>
        <w:rPr>
          <w:i/>
          <w:iCs/>
        </w:rPr>
      </w:pPr>
      <w:r>
        <w:rPr>
          <w:i/>
          <w:iCs/>
        </w:rPr>
        <w:t xml:space="preserve">January 23: </w:t>
      </w:r>
      <w:r>
        <w:rPr>
          <w:i/>
          <w:iCs/>
        </w:rPr>
        <w:tab/>
      </w:r>
      <w:r>
        <w:t xml:space="preserve">Intro </w:t>
      </w:r>
    </w:p>
    <w:p w14:paraId="0E5374DE" w14:textId="77777777" w:rsidR="00496C08" w:rsidRDefault="00496C08" w:rsidP="00496C08">
      <w:pPr>
        <w:pStyle w:val="WW-Default"/>
        <w:rPr>
          <w:i/>
          <w:iCs/>
        </w:rPr>
      </w:pPr>
    </w:p>
    <w:p w14:paraId="32B70FE9" w14:textId="77777777" w:rsidR="00496C08" w:rsidRDefault="00496C08" w:rsidP="00496C08">
      <w:pPr>
        <w:pStyle w:val="WW-Default"/>
      </w:pPr>
      <w:r>
        <w:rPr>
          <w:i/>
        </w:rPr>
        <w:t>January 25:</w:t>
      </w:r>
      <w:r>
        <w:rPr>
          <w:i/>
        </w:rPr>
        <w:tab/>
      </w:r>
      <w:r>
        <w:t>Native American Economies</w:t>
      </w:r>
    </w:p>
    <w:p w14:paraId="33EA3E61" w14:textId="77777777" w:rsidR="00496C08" w:rsidRDefault="00496C08" w:rsidP="00496C08">
      <w:pPr>
        <w:pStyle w:val="CM10"/>
        <w:spacing w:after="0" w:line="283" w:lineRule="atLeast"/>
      </w:pPr>
    </w:p>
    <w:p w14:paraId="3C67D5D2" w14:textId="77777777" w:rsidR="00496C08" w:rsidRDefault="00496C08" w:rsidP="00496C08">
      <w:pPr>
        <w:pStyle w:val="WW-Default"/>
      </w:pPr>
      <w:r>
        <w:t>No assigned reading</w:t>
      </w:r>
    </w:p>
    <w:p w14:paraId="7682B72C" w14:textId="77777777" w:rsidR="00496C08" w:rsidRDefault="00496C08" w:rsidP="00496C08">
      <w:pPr>
        <w:pStyle w:val="WW-Default"/>
      </w:pPr>
    </w:p>
    <w:p w14:paraId="0FBA03AE" w14:textId="77777777" w:rsidR="00496C08" w:rsidRDefault="00496C08" w:rsidP="00496C08">
      <w:pPr>
        <w:pStyle w:val="WW-Default"/>
      </w:pPr>
    </w:p>
    <w:p w14:paraId="6E2BE4E1" w14:textId="77777777" w:rsidR="00496C08" w:rsidRDefault="00496C08" w:rsidP="00496C08">
      <w:pPr>
        <w:pStyle w:val="CM9"/>
        <w:spacing w:after="0" w:line="283" w:lineRule="atLeast"/>
      </w:pPr>
      <w:r>
        <w:rPr>
          <w:b/>
          <w:bCs/>
          <w:u w:val="single"/>
        </w:rPr>
        <w:t xml:space="preserve">Week 2                                                                                                                                  </w:t>
      </w:r>
    </w:p>
    <w:p w14:paraId="24F86E32" w14:textId="77777777" w:rsidR="00496C08" w:rsidRDefault="00496C08" w:rsidP="00496C08">
      <w:pPr>
        <w:pStyle w:val="CM10"/>
        <w:spacing w:after="0" w:line="283" w:lineRule="atLeast"/>
        <w:ind w:left="2790" w:hanging="2790"/>
      </w:pPr>
    </w:p>
    <w:p w14:paraId="69A841B6" w14:textId="77777777" w:rsidR="00496C08" w:rsidRDefault="00496C08" w:rsidP="00496C08">
      <w:pPr>
        <w:pStyle w:val="WW-Default"/>
        <w:rPr>
          <w:u w:val="single"/>
        </w:rPr>
      </w:pPr>
      <w:r>
        <w:rPr>
          <w:i/>
          <w:iCs/>
        </w:rPr>
        <w:t xml:space="preserve">January 30: </w:t>
      </w:r>
      <w:r>
        <w:rPr>
          <w:i/>
          <w:iCs/>
        </w:rPr>
        <w:tab/>
      </w:r>
      <w:r>
        <w:rPr>
          <w:iCs/>
        </w:rPr>
        <w:t xml:space="preserve">The Expansion of Europe </w:t>
      </w:r>
    </w:p>
    <w:p w14:paraId="76EDE33E" w14:textId="77777777" w:rsidR="00496C08" w:rsidRDefault="00496C08" w:rsidP="00496C08">
      <w:pPr>
        <w:pStyle w:val="CM10"/>
        <w:spacing w:after="0" w:line="283" w:lineRule="atLeast"/>
        <w:rPr>
          <w:u w:val="single"/>
        </w:rPr>
      </w:pPr>
    </w:p>
    <w:p w14:paraId="1F33B298" w14:textId="77777777" w:rsidR="00496C08" w:rsidRDefault="00496C08" w:rsidP="00496C08">
      <w:pPr>
        <w:pStyle w:val="WW-Default"/>
      </w:pPr>
      <w:r>
        <w:rPr>
          <w:i/>
          <w:iCs/>
        </w:rPr>
        <w:t>February 1:</w:t>
      </w:r>
      <w:r>
        <w:t xml:space="preserve"> </w:t>
      </w:r>
      <w:r>
        <w:tab/>
        <w:t>The Economy of the American Colonies: Plantation Agriculture</w:t>
      </w:r>
    </w:p>
    <w:p w14:paraId="1D572871" w14:textId="77777777" w:rsidR="00496C08" w:rsidRDefault="00496C08" w:rsidP="00496C08">
      <w:pPr>
        <w:pStyle w:val="CM10"/>
        <w:spacing w:after="0" w:line="283" w:lineRule="atLeast"/>
      </w:pPr>
    </w:p>
    <w:p w14:paraId="33B74BDF" w14:textId="77777777" w:rsidR="00496C08" w:rsidRDefault="00496C08" w:rsidP="00496C08">
      <w:pPr>
        <w:pStyle w:val="WW-Default"/>
      </w:pPr>
      <w:r>
        <w:rPr>
          <w:b/>
          <w:bCs/>
        </w:rPr>
        <w:t>*First section this week*</w:t>
      </w:r>
    </w:p>
    <w:p w14:paraId="19E6752B" w14:textId="77777777" w:rsidR="00496C08" w:rsidRDefault="00496C08" w:rsidP="00496C08">
      <w:pPr>
        <w:pStyle w:val="WW-Default"/>
      </w:pPr>
    </w:p>
    <w:p w14:paraId="3929AD37" w14:textId="77777777" w:rsidR="00496C08" w:rsidRDefault="00496C08" w:rsidP="00496C08">
      <w:r>
        <w:rPr>
          <w:u w:val="single"/>
        </w:rPr>
        <w:t>Reading:</w:t>
      </w:r>
    </w:p>
    <w:p w14:paraId="0EE6F279" w14:textId="77777777" w:rsidR="00496C08" w:rsidRPr="00624440" w:rsidRDefault="00496C08" w:rsidP="00496C08">
      <w:pPr>
        <w:numPr>
          <w:ilvl w:val="0"/>
          <w:numId w:val="4"/>
        </w:numPr>
        <w:rPr>
          <w:u w:val="single"/>
        </w:rPr>
      </w:pPr>
      <w:r>
        <w:t xml:space="preserve">William Cronon, </w:t>
      </w:r>
      <w:r>
        <w:rPr>
          <w:i/>
          <w:iCs/>
        </w:rPr>
        <w:t>Changes in the Land</w:t>
      </w:r>
      <w:r>
        <w:t>, Preface, Chapters 1-5 and 8, pp. 1-106, 159-170.</w:t>
      </w:r>
      <w:r w:rsidR="00CC53E4">
        <w:br/>
      </w:r>
    </w:p>
    <w:p w14:paraId="4CF0B71E" w14:textId="77777777" w:rsidR="00496C08" w:rsidRDefault="00496C08" w:rsidP="00496C08">
      <w:r>
        <w:rPr>
          <w:u w:val="single"/>
        </w:rPr>
        <w:t>Primary Sources:</w:t>
      </w:r>
    </w:p>
    <w:p w14:paraId="49ADC55A" w14:textId="77777777" w:rsidR="00496C08" w:rsidRDefault="00496C08" w:rsidP="00496C08">
      <w:pPr>
        <w:numPr>
          <w:ilvl w:val="0"/>
          <w:numId w:val="4"/>
        </w:numPr>
      </w:pPr>
      <w:r>
        <w:t>Richard Hakluyt, “An Argument for Colonization” (1584)</w:t>
      </w:r>
    </w:p>
    <w:p w14:paraId="2A78E42A" w14:textId="77777777" w:rsidR="00496C08" w:rsidRDefault="00496C08" w:rsidP="00496C08">
      <w:pPr>
        <w:numPr>
          <w:ilvl w:val="0"/>
          <w:numId w:val="4"/>
        </w:numPr>
      </w:pPr>
      <w:r>
        <w:t>John Cotton “On the Just Price” (1639)</w:t>
      </w:r>
    </w:p>
    <w:p w14:paraId="7AD5EA42" w14:textId="77777777" w:rsidR="00496C08" w:rsidRDefault="00496C08" w:rsidP="00496C08"/>
    <w:p w14:paraId="7B88DF5B" w14:textId="77777777" w:rsidR="00496C08" w:rsidRDefault="00496C08" w:rsidP="00496C08"/>
    <w:p w14:paraId="4CEDB027" w14:textId="77777777" w:rsidR="00496C08" w:rsidRDefault="00496C08" w:rsidP="00496C08">
      <w:pPr>
        <w:widowControl w:val="0"/>
        <w:spacing w:line="480" w:lineRule="auto"/>
        <w:rPr>
          <w:i/>
          <w:iCs/>
        </w:rPr>
      </w:pPr>
      <w:r>
        <w:rPr>
          <w:b/>
          <w:u w:val="single"/>
        </w:rPr>
        <w:t xml:space="preserve">Week </w:t>
      </w:r>
      <w:r>
        <w:rPr>
          <w:b/>
          <w:bCs/>
          <w:u w:val="single"/>
        </w:rPr>
        <w:t xml:space="preserve">3                                                                                                                                 </w:t>
      </w:r>
    </w:p>
    <w:p w14:paraId="558B9904" w14:textId="77777777" w:rsidR="00496C08" w:rsidRDefault="00496C08" w:rsidP="00496C08">
      <w:pPr>
        <w:pStyle w:val="WW-Default"/>
        <w:rPr>
          <w:iCs/>
        </w:rPr>
      </w:pPr>
      <w:r>
        <w:rPr>
          <w:i/>
          <w:iCs/>
        </w:rPr>
        <w:t xml:space="preserve">February 6:  </w:t>
      </w:r>
      <w:r>
        <w:rPr>
          <w:iCs/>
        </w:rPr>
        <w:t>The Economy of the American Colonies: Free-labor Agriculture</w:t>
      </w:r>
    </w:p>
    <w:p w14:paraId="677A07EA" w14:textId="77777777" w:rsidR="00496C08" w:rsidRDefault="00496C08" w:rsidP="00496C08">
      <w:pPr>
        <w:pStyle w:val="CM7"/>
        <w:ind w:left="2880" w:hanging="2880"/>
        <w:rPr>
          <w:iCs/>
        </w:rPr>
      </w:pPr>
    </w:p>
    <w:p w14:paraId="4F8E9790" w14:textId="77777777" w:rsidR="00496C08" w:rsidRDefault="00496C08" w:rsidP="00496C08">
      <w:pPr>
        <w:pStyle w:val="WW-Default"/>
        <w:rPr>
          <w:b/>
          <w:bCs/>
        </w:rPr>
      </w:pPr>
      <w:r>
        <w:rPr>
          <w:i/>
          <w:iCs/>
        </w:rPr>
        <w:t xml:space="preserve">February 8: </w:t>
      </w:r>
      <w:r>
        <w:t>Commerce and Manufacturing in Colonial America</w:t>
      </w:r>
    </w:p>
    <w:p w14:paraId="2C595D4F" w14:textId="77777777" w:rsidR="00496C08" w:rsidRDefault="00496C08" w:rsidP="00496C08">
      <w:pPr>
        <w:pStyle w:val="CM9"/>
        <w:spacing w:after="0" w:line="283" w:lineRule="atLeast"/>
        <w:rPr>
          <w:b/>
          <w:bCs/>
        </w:rPr>
      </w:pPr>
    </w:p>
    <w:p w14:paraId="7B5D6C0C" w14:textId="77777777" w:rsidR="00496C08" w:rsidRDefault="00496C08" w:rsidP="00496C08">
      <w:r>
        <w:rPr>
          <w:u w:val="single"/>
        </w:rPr>
        <w:t>Reading:</w:t>
      </w:r>
    </w:p>
    <w:p w14:paraId="4A070C15" w14:textId="77777777" w:rsidR="00496C08" w:rsidRDefault="00496C08" w:rsidP="00496C08">
      <w:pPr>
        <w:numPr>
          <w:ilvl w:val="0"/>
          <w:numId w:val="11"/>
        </w:numPr>
      </w:pPr>
      <w:r>
        <w:t xml:space="preserve">Sidney Mintz, </w:t>
      </w:r>
      <w:r>
        <w:rPr>
          <w:i/>
          <w:iCs/>
        </w:rPr>
        <w:t>Sweetness and Power</w:t>
      </w:r>
      <w:r>
        <w:t xml:space="preserve"> (1986) Chapters 2 and 3, pp. 19-150.</w:t>
      </w:r>
      <w:r w:rsidR="00060A36">
        <w:t xml:space="preserve"> </w:t>
      </w:r>
    </w:p>
    <w:p w14:paraId="0B67680F" w14:textId="77777777" w:rsidR="00496C08" w:rsidRDefault="002C23A1" w:rsidP="00496C08">
      <w:pPr>
        <w:numPr>
          <w:ilvl w:val="0"/>
          <w:numId w:val="11"/>
        </w:numPr>
        <w:rPr>
          <w:u w:val="single"/>
        </w:rPr>
      </w:pPr>
      <w:r>
        <w:t>Kenneth Pomeranz, “Without Coal? Colonies? Calculus? Europe, China, and the Industrial Revolution</w:t>
      </w:r>
      <w:r w:rsidR="008F1BFF">
        <w:t>,</w:t>
      </w:r>
      <w:r>
        <w:t>”</w:t>
      </w:r>
      <w:r w:rsidR="008F1BFF">
        <w:t xml:space="preserve"> in </w:t>
      </w:r>
      <w:r w:rsidR="008F1BFF">
        <w:rPr>
          <w:i/>
        </w:rPr>
        <w:t>Unmaking the West: “What if” Scenarios that Re-write World History</w:t>
      </w:r>
      <w:r w:rsidR="008F1BFF">
        <w:t>,</w:t>
      </w:r>
      <w:r>
        <w:t xml:space="preserve"> </w:t>
      </w:r>
      <w:r w:rsidR="008F1BFF">
        <w:t>pp. 241-276</w:t>
      </w:r>
      <w:r w:rsidR="00CC53E4">
        <w:br/>
      </w:r>
    </w:p>
    <w:p w14:paraId="190FC68B" w14:textId="77777777" w:rsidR="00496C08" w:rsidRDefault="00496C08" w:rsidP="00496C08">
      <w:r>
        <w:rPr>
          <w:u w:val="single"/>
        </w:rPr>
        <w:t>Primary Sources:</w:t>
      </w:r>
    </w:p>
    <w:p w14:paraId="0D4073BA" w14:textId="77777777" w:rsidR="00496C08" w:rsidRDefault="00496C08" w:rsidP="00496C08">
      <w:pPr>
        <w:numPr>
          <w:ilvl w:val="0"/>
          <w:numId w:val="11"/>
        </w:numPr>
      </w:pPr>
      <w:r>
        <w:t>Planter William Fitzhugh and his Chesapeake World (1686)</w:t>
      </w:r>
    </w:p>
    <w:p w14:paraId="7CA46701" w14:textId="77777777" w:rsidR="00496C08" w:rsidRDefault="00496C08" w:rsidP="00496C08">
      <w:pPr>
        <w:numPr>
          <w:ilvl w:val="0"/>
          <w:numId w:val="11"/>
        </w:numPr>
      </w:pPr>
      <w:r>
        <w:t>Gerald G. Beekman, New York Merchant (1749)</w:t>
      </w:r>
    </w:p>
    <w:p w14:paraId="4A1099A8" w14:textId="77777777" w:rsidR="00496C08" w:rsidRDefault="00496C08" w:rsidP="00496C08"/>
    <w:p w14:paraId="79E3AB74" w14:textId="77777777" w:rsidR="00496C08" w:rsidRDefault="00496C08" w:rsidP="00496C08"/>
    <w:p w14:paraId="2E3570C9" w14:textId="77777777" w:rsidR="00496C08" w:rsidRDefault="00496C08" w:rsidP="00496C08">
      <w:pPr>
        <w:pStyle w:val="CM9"/>
        <w:spacing w:after="0" w:line="283" w:lineRule="atLeast"/>
        <w:rPr>
          <w:i/>
          <w:iCs/>
        </w:rPr>
      </w:pPr>
      <w:r>
        <w:rPr>
          <w:b/>
          <w:bCs/>
          <w:u w:val="single"/>
        </w:rPr>
        <w:t xml:space="preserve">Week 4                                                                                                                                 </w:t>
      </w:r>
    </w:p>
    <w:p w14:paraId="53349B5F" w14:textId="77777777" w:rsidR="00496C08" w:rsidRDefault="00496C08" w:rsidP="00496C08">
      <w:pPr>
        <w:pStyle w:val="CM9"/>
        <w:spacing w:after="0" w:line="283" w:lineRule="atLeast"/>
        <w:ind w:left="2880" w:hanging="2880"/>
        <w:rPr>
          <w:i/>
          <w:iCs/>
        </w:rPr>
      </w:pPr>
    </w:p>
    <w:p w14:paraId="243968E0" w14:textId="77777777" w:rsidR="00496C08" w:rsidRDefault="00496C08" w:rsidP="00496C08">
      <w:pPr>
        <w:pStyle w:val="WW-Default"/>
      </w:pPr>
      <w:r>
        <w:rPr>
          <w:i/>
          <w:iCs/>
        </w:rPr>
        <w:t>February 13:</w:t>
      </w:r>
      <w:r>
        <w:rPr>
          <w:i/>
          <w:iCs/>
        </w:rPr>
        <w:tab/>
      </w:r>
      <w:r>
        <w:t>The Struggle for Economic Independence</w:t>
      </w:r>
    </w:p>
    <w:p w14:paraId="4979194A" w14:textId="77777777" w:rsidR="00496C08" w:rsidRDefault="00496C08" w:rsidP="00496C08">
      <w:pPr>
        <w:pStyle w:val="WW-Default"/>
      </w:pPr>
    </w:p>
    <w:p w14:paraId="45CC0366" w14:textId="77777777" w:rsidR="00496C08" w:rsidRDefault="00496C08" w:rsidP="00496C08">
      <w:pPr>
        <w:pStyle w:val="WW-Default"/>
      </w:pPr>
      <w:r>
        <w:rPr>
          <w:i/>
          <w:iCs/>
        </w:rPr>
        <w:t xml:space="preserve">February 15: </w:t>
      </w:r>
      <w:r>
        <w:tab/>
        <w:t xml:space="preserve">The Political Economy of a New Nation </w:t>
      </w:r>
    </w:p>
    <w:p w14:paraId="3EAB3FE3" w14:textId="77777777" w:rsidR="00496C08" w:rsidRDefault="00496C08" w:rsidP="00496C08">
      <w:pPr>
        <w:pStyle w:val="WW-Default"/>
      </w:pPr>
    </w:p>
    <w:p w14:paraId="4ABECD84" w14:textId="77777777" w:rsidR="00496C08" w:rsidRDefault="00496C08" w:rsidP="00496C08">
      <w:r>
        <w:rPr>
          <w:u w:val="single"/>
        </w:rPr>
        <w:t xml:space="preserve">Reading: </w:t>
      </w:r>
    </w:p>
    <w:p w14:paraId="14DF29EE" w14:textId="77777777" w:rsidR="00496C08" w:rsidRPr="00624440" w:rsidRDefault="00496C08" w:rsidP="00D72A31">
      <w:pPr>
        <w:numPr>
          <w:ilvl w:val="0"/>
          <w:numId w:val="12"/>
        </w:numPr>
        <w:rPr>
          <w:u w:val="single"/>
        </w:rPr>
      </w:pPr>
      <w:r>
        <w:t xml:space="preserve">Paul Johnson, </w:t>
      </w:r>
      <w:r>
        <w:rPr>
          <w:i/>
          <w:iCs/>
        </w:rPr>
        <w:t>Sam Patch</w:t>
      </w:r>
    </w:p>
    <w:p w14:paraId="5058554B" w14:textId="77777777" w:rsidR="00624440" w:rsidRDefault="00624440" w:rsidP="00624440">
      <w:pPr>
        <w:numPr>
          <w:ilvl w:val="0"/>
          <w:numId w:val="12"/>
        </w:numPr>
        <w:rPr>
          <w:u w:val="single"/>
        </w:rPr>
      </w:pPr>
      <w:r>
        <w:t xml:space="preserve">Christine Stansell, </w:t>
      </w:r>
      <w:r>
        <w:rPr>
          <w:i/>
        </w:rPr>
        <w:t xml:space="preserve">City of </w:t>
      </w:r>
      <w:r w:rsidRPr="0060732B">
        <w:rPr>
          <w:i/>
        </w:rPr>
        <w:t>Women</w:t>
      </w:r>
      <w:r w:rsidR="0060732B">
        <w:t xml:space="preserve">, </w:t>
      </w:r>
      <w:r w:rsidR="00CA208E">
        <w:t xml:space="preserve">chp. 6, </w:t>
      </w:r>
      <w:r w:rsidR="0060732B">
        <w:t xml:space="preserve">pp. </w:t>
      </w:r>
      <w:r w:rsidR="0060732B" w:rsidRPr="0060732B">
        <w:t>105</w:t>
      </w:r>
      <w:r w:rsidR="0060732B">
        <w:t>-130</w:t>
      </w:r>
      <w:r>
        <w:t xml:space="preserve"> </w:t>
      </w:r>
      <w:r w:rsidR="0060732B">
        <w:t xml:space="preserve"> </w:t>
      </w:r>
    </w:p>
    <w:p w14:paraId="67CD032C" w14:textId="77777777" w:rsidR="00624440" w:rsidRDefault="00624440" w:rsidP="00624440">
      <w:pPr>
        <w:ind w:left="360"/>
        <w:rPr>
          <w:u w:val="single"/>
        </w:rPr>
      </w:pPr>
    </w:p>
    <w:p w14:paraId="3EFFA286" w14:textId="77777777" w:rsidR="00496C08" w:rsidRDefault="00496C08" w:rsidP="00496C08">
      <w:r>
        <w:rPr>
          <w:u w:val="single"/>
        </w:rPr>
        <w:t>Primary Sources:</w:t>
      </w:r>
    </w:p>
    <w:p w14:paraId="700ACBF6" w14:textId="77777777" w:rsidR="00496C08" w:rsidRDefault="00496C08" w:rsidP="00496C08">
      <w:pPr>
        <w:numPr>
          <w:ilvl w:val="0"/>
          <w:numId w:val="1"/>
        </w:numPr>
      </w:pPr>
      <w:r>
        <w:lastRenderedPageBreak/>
        <w:t xml:space="preserve">St. John De Crèvecoeur, </w:t>
      </w:r>
      <w:r>
        <w:rPr>
          <w:i/>
          <w:iCs/>
        </w:rPr>
        <w:t>Letters from an American Farmer</w:t>
      </w:r>
      <w:r>
        <w:t>, letter IX (1782)</w:t>
      </w:r>
    </w:p>
    <w:p w14:paraId="693FA209" w14:textId="77777777" w:rsidR="00496C08" w:rsidRDefault="00496C08" w:rsidP="00496C08">
      <w:pPr>
        <w:numPr>
          <w:ilvl w:val="0"/>
          <w:numId w:val="1"/>
        </w:numPr>
      </w:pPr>
      <w:r>
        <w:t xml:space="preserve">Thomas Jefferson, </w:t>
      </w:r>
      <w:r>
        <w:rPr>
          <w:i/>
          <w:iCs/>
        </w:rPr>
        <w:t>Notes on the State of Virginia</w:t>
      </w:r>
      <w:r>
        <w:t>, Query XIX: Manufactures (1781)</w:t>
      </w:r>
    </w:p>
    <w:p w14:paraId="49383545" w14:textId="77777777" w:rsidR="00496C08" w:rsidRDefault="00496C08" w:rsidP="00496C08">
      <w:pPr>
        <w:numPr>
          <w:ilvl w:val="0"/>
          <w:numId w:val="1"/>
        </w:numPr>
        <w:rPr>
          <w:b/>
          <w:bCs/>
        </w:rPr>
      </w:pPr>
      <w:r>
        <w:t xml:space="preserve">Alexander Hamilton, “Report on Manufactures” (1791)  </w:t>
      </w:r>
    </w:p>
    <w:p w14:paraId="0C607787" w14:textId="77777777" w:rsidR="00496C08" w:rsidRDefault="00496C08" w:rsidP="00496C08">
      <w:pPr>
        <w:pStyle w:val="WW-Default"/>
        <w:rPr>
          <w:b/>
          <w:bCs/>
        </w:rPr>
      </w:pPr>
    </w:p>
    <w:p w14:paraId="6BD63940" w14:textId="77777777" w:rsidR="00496C08" w:rsidRDefault="00496C08" w:rsidP="00496C08">
      <w:pPr>
        <w:pStyle w:val="WW-Default"/>
        <w:rPr>
          <w:b/>
          <w:bCs/>
        </w:rPr>
      </w:pPr>
    </w:p>
    <w:p w14:paraId="145F49D5" w14:textId="77777777" w:rsidR="00496C08" w:rsidRDefault="00496C08" w:rsidP="00496C08">
      <w:pPr>
        <w:pStyle w:val="WW-Default"/>
        <w:rPr>
          <w:b/>
          <w:bCs/>
        </w:rPr>
      </w:pPr>
      <w:r>
        <w:rPr>
          <w:b/>
          <w:bCs/>
          <w:u w:val="single"/>
        </w:rPr>
        <w:t xml:space="preserve">Week 5                                                                                                                                 </w:t>
      </w:r>
    </w:p>
    <w:p w14:paraId="26A03457" w14:textId="77777777" w:rsidR="00496C08" w:rsidRDefault="00496C08" w:rsidP="00496C08">
      <w:pPr>
        <w:pStyle w:val="WW-Default"/>
        <w:rPr>
          <w:b/>
          <w:bCs/>
        </w:rPr>
      </w:pPr>
    </w:p>
    <w:p w14:paraId="6B04BDC7" w14:textId="77777777" w:rsidR="00496C08" w:rsidRDefault="00496C08" w:rsidP="00496C08">
      <w:pPr>
        <w:pStyle w:val="WW-Default"/>
        <w:rPr>
          <w:i/>
          <w:iCs/>
        </w:rPr>
      </w:pPr>
      <w:r>
        <w:rPr>
          <w:i/>
          <w:iCs/>
        </w:rPr>
        <w:t xml:space="preserve">February 20: </w:t>
      </w:r>
      <w:r>
        <w:tab/>
        <w:t xml:space="preserve">The Industrial Revolution in Great Britain and Beyond </w:t>
      </w:r>
    </w:p>
    <w:p w14:paraId="2FF162C5" w14:textId="77777777" w:rsidR="00496C08" w:rsidRDefault="00496C08" w:rsidP="00496C08">
      <w:pPr>
        <w:pStyle w:val="WW-Default"/>
        <w:rPr>
          <w:i/>
          <w:iCs/>
        </w:rPr>
      </w:pPr>
    </w:p>
    <w:p w14:paraId="5A66F38F" w14:textId="77777777" w:rsidR="00496C08" w:rsidRDefault="00496C08" w:rsidP="00496C08">
      <w:pPr>
        <w:pStyle w:val="WW-Default"/>
      </w:pPr>
      <w:r>
        <w:rPr>
          <w:i/>
          <w:iCs/>
        </w:rPr>
        <w:t xml:space="preserve">February 22: </w:t>
      </w:r>
      <w:r>
        <w:rPr>
          <w:i/>
          <w:iCs/>
        </w:rPr>
        <w:tab/>
      </w:r>
      <w:r>
        <w:t xml:space="preserve">The Rise of King Cotton </w:t>
      </w:r>
    </w:p>
    <w:p w14:paraId="3A9AA68B" w14:textId="77777777" w:rsidR="00496C08" w:rsidRDefault="00496C08" w:rsidP="00496C08">
      <w:pPr>
        <w:pStyle w:val="WW-Default"/>
      </w:pPr>
    </w:p>
    <w:p w14:paraId="59F3E40F" w14:textId="77777777" w:rsidR="00496C08" w:rsidRDefault="00496C08" w:rsidP="00496C08">
      <w:r>
        <w:rPr>
          <w:u w:val="single"/>
        </w:rPr>
        <w:t xml:space="preserve">Reading: </w:t>
      </w:r>
    </w:p>
    <w:p w14:paraId="7C80EAD0" w14:textId="77777777" w:rsidR="006A7C15" w:rsidRPr="00AC34FB" w:rsidRDefault="00AC34FB" w:rsidP="00F4112B">
      <w:pPr>
        <w:pStyle w:val="ListParagraph"/>
        <w:numPr>
          <w:ilvl w:val="0"/>
          <w:numId w:val="12"/>
        </w:numPr>
      </w:pPr>
      <w:r w:rsidRPr="00F4112B">
        <w:rPr>
          <w:rFonts w:ascii="Times New Roman" w:hAnsi="Times New Roman" w:cs="Times New Roman"/>
          <w:sz w:val="20"/>
          <w:szCs w:val="20"/>
        </w:rPr>
        <w:t xml:space="preserve">Sven Beckert, Katherine Stevens and the students of the Harvard and Slavery Research Seminar, </w:t>
      </w:r>
      <w:r w:rsidRPr="00F4112B">
        <w:rPr>
          <w:rFonts w:ascii="Times New Roman" w:hAnsi="Times New Roman" w:cs="Times New Roman"/>
          <w:i/>
          <w:sz w:val="20"/>
          <w:szCs w:val="20"/>
        </w:rPr>
        <w:t>Harvard and Slavery</w:t>
      </w:r>
      <w:r w:rsidRPr="00F4112B">
        <w:rPr>
          <w:rFonts w:ascii="Times New Roman" w:hAnsi="Times New Roman" w:cs="Times New Roman"/>
          <w:sz w:val="20"/>
          <w:szCs w:val="20"/>
        </w:rPr>
        <w:t xml:space="preserve">, </w:t>
      </w:r>
      <w:r w:rsidRPr="00AC34FB">
        <w:rPr>
          <w:rFonts w:ascii="Times New Roman" w:hAnsi="Times New Roman" w:cs="Times New Roman"/>
          <w:sz w:val="20"/>
          <w:szCs w:val="20"/>
        </w:rPr>
        <w:t>at http://www.harvardandslavery.com/</w:t>
      </w:r>
    </w:p>
    <w:p w14:paraId="78BD25D2" w14:textId="77777777" w:rsidR="00496C08" w:rsidRPr="00496C08" w:rsidRDefault="00496C08" w:rsidP="00496C08">
      <w:pPr>
        <w:numPr>
          <w:ilvl w:val="0"/>
          <w:numId w:val="12"/>
        </w:numPr>
        <w:rPr>
          <w:u w:val="single"/>
        </w:rPr>
      </w:pPr>
      <w:r>
        <w:t xml:space="preserve">Claudio Saunt, “Stocks, Bonds, and the Deportation of Native Peoples in Antebellum America.”  </w:t>
      </w:r>
    </w:p>
    <w:p w14:paraId="0B60D7A9" w14:textId="77777777" w:rsidR="00496C08" w:rsidRPr="00791E33" w:rsidRDefault="00496C08" w:rsidP="00496C08">
      <w:pPr>
        <w:numPr>
          <w:ilvl w:val="0"/>
          <w:numId w:val="12"/>
        </w:numPr>
        <w:rPr>
          <w:u w:val="single"/>
        </w:rPr>
      </w:pPr>
      <w:r>
        <w:t xml:space="preserve">Caitlin Rosenthal, “From Memory to Mastery: Accounting for Control in America, 1750-1880” </w:t>
      </w:r>
      <w:r w:rsidR="00C06AED">
        <w:t xml:space="preserve">in </w:t>
      </w:r>
      <w:r w:rsidR="00C06AED">
        <w:rPr>
          <w:i/>
        </w:rPr>
        <w:t>Enterprise and Society</w:t>
      </w:r>
      <w:r w:rsidR="00C06AED">
        <w:t>, 2013, pp. 732-748</w:t>
      </w:r>
      <w:r w:rsidR="00CC53E4">
        <w:br/>
      </w:r>
    </w:p>
    <w:p w14:paraId="1D3E374D" w14:textId="77777777" w:rsidR="00496C08" w:rsidRDefault="00496C08" w:rsidP="00496C08">
      <w:r>
        <w:rPr>
          <w:u w:val="single"/>
        </w:rPr>
        <w:t>Primary Sources:</w:t>
      </w:r>
    </w:p>
    <w:p w14:paraId="76DC54B1" w14:textId="77777777" w:rsidR="00496C08" w:rsidRDefault="00496C08" w:rsidP="00496C08">
      <w:pPr>
        <w:numPr>
          <w:ilvl w:val="0"/>
          <w:numId w:val="13"/>
        </w:numPr>
      </w:pPr>
      <w:r>
        <w:t xml:space="preserve">Tench Coxe, “A Memoir… upon the Subject of the Cotton Wool Cultivation, the Cotton Trade, and the Cotton Manufactories of the United States of America” (1817) </w:t>
      </w:r>
    </w:p>
    <w:p w14:paraId="7DAA14B1" w14:textId="77777777" w:rsidR="00496C08" w:rsidRDefault="00496C08" w:rsidP="00496C08">
      <w:pPr>
        <w:numPr>
          <w:ilvl w:val="0"/>
          <w:numId w:val="13"/>
        </w:numPr>
      </w:pPr>
      <w:r>
        <w:t>Solomon Northup, “Cotton Growing” in Twelve Years a Slave, Ch. XII, pp. 162-175 (1854)</w:t>
      </w:r>
    </w:p>
    <w:p w14:paraId="00E8B707" w14:textId="77777777" w:rsidR="00496C08" w:rsidRDefault="00496C08" w:rsidP="00496C08">
      <w:pPr>
        <w:numPr>
          <w:ilvl w:val="0"/>
          <w:numId w:val="13"/>
        </w:numPr>
        <w:sectPr w:rsidR="00496C08">
          <w:footerReference w:type="default" r:id="rId9"/>
          <w:pgSz w:w="12240" w:h="15840"/>
          <w:pgMar w:top="1047" w:right="1796" w:bottom="1440" w:left="1409" w:header="720" w:footer="720" w:gutter="0"/>
          <w:cols w:space="720"/>
          <w:docGrid w:linePitch="600" w:charSpace="40960"/>
        </w:sectPr>
      </w:pPr>
      <w:r>
        <w:t>James Henry Hammond, “Cotton is King” (1858)</w:t>
      </w:r>
    </w:p>
    <w:p w14:paraId="7AC22A3B" w14:textId="77777777" w:rsidR="00496C08" w:rsidRDefault="00496C08" w:rsidP="00496C08">
      <w:pPr>
        <w:pStyle w:val="CM9"/>
        <w:spacing w:after="0" w:line="283" w:lineRule="atLeast"/>
      </w:pPr>
    </w:p>
    <w:p w14:paraId="05DB1D76" w14:textId="77777777" w:rsidR="00496C08" w:rsidRDefault="00496C08" w:rsidP="00496C08">
      <w:pPr>
        <w:pStyle w:val="WW-Default"/>
      </w:pPr>
    </w:p>
    <w:p w14:paraId="4205F8D5" w14:textId="77777777" w:rsidR="00496C08" w:rsidRDefault="00496C08" w:rsidP="00496C08">
      <w:pPr>
        <w:pStyle w:val="CM9"/>
        <w:spacing w:after="0" w:line="283" w:lineRule="atLeast"/>
        <w:rPr>
          <w:i/>
          <w:iCs/>
        </w:rPr>
      </w:pPr>
      <w:r>
        <w:rPr>
          <w:b/>
          <w:bCs/>
          <w:u w:val="single"/>
        </w:rPr>
        <w:t xml:space="preserve">Week 6                                                                                                                                 </w:t>
      </w:r>
    </w:p>
    <w:p w14:paraId="7A27C95C" w14:textId="77777777" w:rsidR="00496C08" w:rsidRDefault="00496C08" w:rsidP="00496C08">
      <w:pPr>
        <w:pStyle w:val="WW-Default"/>
        <w:ind w:left="2880" w:hanging="2880"/>
        <w:rPr>
          <w:i/>
          <w:iCs/>
        </w:rPr>
      </w:pPr>
    </w:p>
    <w:p w14:paraId="6364C149" w14:textId="77777777" w:rsidR="00496C08" w:rsidRDefault="00496C08" w:rsidP="00496C08">
      <w:r>
        <w:rPr>
          <w:i/>
          <w:iCs/>
        </w:rPr>
        <w:t>February 27</w:t>
      </w:r>
      <w:r>
        <w:t xml:space="preserve">: </w:t>
      </w:r>
      <w:r>
        <w:tab/>
        <w:t>The Industrial Revolution in the United States</w:t>
      </w:r>
    </w:p>
    <w:p w14:paraId="2B57F8E5" w14:textId="77777777" w:rsidR="00496C08" w:rsidRDefault="00496C08" w:rsidP="00496C08"/>
    <w:p w14:paraId="68F427D4" w14:textId="77777777" w:rsidR="00496C08" w:rsidRDefault="00496C08" w:rsidP="00496C08">
      <w:pPr>
        <w:rPr>
          <w:u w:val="single"/>
        </w:rPr>
      </w:pPr>
      <w:r>
        <w:rPr>
          <w:i/>
          <w:iCs/>
        </w:rPr>
        <w:t>March 1</w:t>
      </w:r>
      <w:r>
        <w:t>:</w:t>
      </w:r>
      <w:r>
        <w:tab/>
        <w:t>The Origins and Economic Consequences of the American Civil War</w:t>
      </w:r>
    </w:p>
    <w:p w14:paraId="79A8EA85" w14:textId="77777777" w:rsidR="00496C08" w:rsidRDefault="00496C08" w:rsidP="00496C08">
      <w:pPr>
        <w:pStyle w:val="CM10"/>
        <w:spacing w:after="0" w:line="283" w:lineRule="atLeast"/>
        <w:ind w:left="720" w:hanging="720"/>
        <w:rPr>
          <w:u w:val="single"/>
        </w:rPr>
      </w:pPr>
    </w:p>
    <w:p w14:paraId="6039EFD8" w14:textId="77777777" w:rsidR="00496C08" w:rsidRDefault="00496C08" w:rsidP="00496C08">
      <w:r>
        <w:rPr>
          <w:u w:val="single"/>
        </w:rPr>
        <w:t xml:space="preserve">Reading: </w:t>
      </w:r>
    </w:p>
    <w:p w14:paraId="29B3114E" w14:textId="77777777" w:rsidR="00496C08" w:rsidRPr="00791E33" w:rsidRDefault="00496C08" w:rsidP="00496C08">
      <w:pPr>
        <w:numPr>
          <w:ilvl w:val="0"/>
          <w:numId w:val="12"/>
        </w:numPr>
        <w:rPr>
          <w:u w:val="single"/>
        </w:rPr>
      </w:pPr>
      <w:r>
        <w:t xml:space="preserve">W.E.B. Du Bois, </w:t>
      </w:r>
      <w:r>
        <w:rPr>
          <w:i/>
        </w:rPr>
        <w:t xml:space="preserve">Black Reconstruction, </w:t>
      </w:r>
      <w:r w:rsidR="00FA33BD">
        <w:t>chps.</w:t>
      </w:r>
      <w:r>
        <w:t xml:space="preserve"> </w:t>
      </w:r>
      <w:r w:rsidR="00A56E48">
        <w:t>4, 7,</w:t>
      </w:r>
      <w:r w:rsidR="00E95116">
        <w:t xml:space="preserve"> 14</w:t>
      </w:r>
      <w:r w:rsidR="007A0FF1">
        <w:br/>
      </w:r>
    </w:p>
    <w:p w14:paraId="55AB9D06" w14:textId="77777777" w:rsidR="00496C08" w:rsidRPr="00B77FA1" w:rsidRDefault="00496C08" w:rsidP="00496C08">
      <w:r w:rsidRPr="00B77FA1">
        <w:rPr>
          <w:u w:val="single"/>
        </w:rPr>
        <w:t>Primary Sources:</w:t>
      </w:r>
    </w:p>
    <w:p w14:paraId="33B3D828" w14:textId="77777777" w:rsidR="00CA7588" w:rsidRPr="00B77FA1" w:rsidRDefault="00CA7588" w:rsidP="00CA7588">
      <w:pPr>
        <w:pStyle w:val="ListParagraph"/>
        <w:numPr>
          <w:ilvl w:val="0"/>
          <w:numId w:val="14"/>
        </w:numPr>
        <w:rPr>
          <w:rFonts w:ascii="Times New Roman" w:hAnsi="Times New Roman" w:cs="Times New Roman"/>
          <w:sz w:val="20"/>
          <w:szCs w:val="20"/>
        </w:rPr>
      </w:pPr>
      <w:r w:rsidRPr="00B77FA1">
        <w:rPr>
          <w:rFonts w:ascii="Times New Roman" w:hAnsi="Times New Roman" w:cs="Times New Roman"/>
          <w:sz w:val="20"/>
          <w:szCs w:val="20"/>
        </w:rPr>
        <w:t>Thaddeus Stevens, “</w:t>
      </w:r>
      <w:hyperlink r:id="rId10" w:history="1">
        <w:r w:rsidRPr="00B77FA1">
          <w:rPr>
            <w:rStyle w:val="Hyperlink"/>
            <w:rFonts w:ascii="Times New Roman" w:hAnsi="Times New Roman" w:cs="Times New Roman"/>
            <w:sz w:val="20"/>
            <w:szCs w:val="20"/>
          </w:rPr>
          <w:t>Black Suffrage and Land Redistribution</w:t>
        </w:r>
      </w:hyperlink>
      <w:r w:rsidRPr="00B77FA1">
        <w:rPr>
          <w:rFonts w:ascii="Times New Roman" w:hAnsi="Times New Roman" w:cs="Times New Roman"/>
          <w:sz w:val="20"/>
          <w:szCs w:val="20"/>
        </w:rPr>
        <w:t>,” (</w:t>
      </w:r>
      <w:r w:rsidRPr="00B77FA1">
        <w:rPr>
          <w:rFonts w:ascii="Times New Roman" w:hAnsi="Times New Roman" w:cs="Times New Roman"/>
          <w:i/>
          <w:sz w:val="20"/>
          <w:szCs w:val="20"/>
        </w:rPr>
        <w:t xml:space="preserve">Congressional Globe, </w:t>
      </w:r>
      <w:r w:rsidRPr="00B77FA1">
        <w:rPr>
          <w:rFonts w:ascii="Times New Roman" w:hAnsi="Times New Roman" w:cs="Times New Roman"/>
          <w:sz w:val="20"/>
          <w:szCs w:val="20"/>
        </w:rPr>
        <w:t>3 January 1867)</w:t>
      </w:r>
      <w:r w:rsidR="00F4112B">
        <w:rPr>
          <w:rFonts w:ascii="Times New Roman" w:hAnsi="Times New Roman" w:cs="Times New Roman"/>
          <w:sz w:val="20"/>
          <w:szCs w:val="20"/>
        </w:rPr>
        <w:t>, excerpts</w:t>
      </w:r>
      <w:r w:rsidRPr="00B77FA1">
        <w:rPr>
          <w:rFonts w:ascii="Times New Roman" w:hAnsi="Times New Roman" w:cs="Times New Roman"/>
          <w:sz w:val="20"/>
          <w:szCs w:val="20"/>
        </w:rPr>
        <w:t xml:space="preserve"> </w:t>
      </w:r>
    </w:p>
    <w:p w14:paraId="15783C5E" w14:textId="77777777" w:rsidR="00CA7588" w:rsidRPr="00B77FA1" w:rsidRDefault="00CA7588" w:rsidP="00CA7588">
      <w:pPr>
        <w:pStyle w:val="ListParagraph"/>
        <w:numPr>
          <w:ilvl w:val="0"/>
          <w:numId w:val="14"/>
        </w:numPr>
        <w:rPr>
          <w:rFonts w:ascii="Times New Roman" w:hAnsi="Times New Roman" w:cs="Times New Roman"/>
          <w:sz w:val="20"/>
          <w:szCs w:val="20"/>
        </w:rPr>
      </w:pPr>
      <w:r w:rsidRPr="00B77FA1">
        <w:rPr>
          <w:rFonts w:ascii="Times New Roman" w:hAnsi="Times New Roman" w:cs="Times New Roman"/>
          <w:sz w:val="20"/>
          <w:szCs w:val="20"/>
        </w:rPr>
        <w:t>Ida B. Wells, chapter 1, “</w:t>
      </w:r>
      <w:hyperlink r:id="rId11" w:history="1">
        <w:r w:rsidRPr="00B77FA1">
          <w:rPr>
            <w:rStyle w:val="Hyperlink"/>
            <w:rFonts w:ascii="Times New Roman" w:hAnsi="Times New Roman" w:cs="Times New Roman"/>
            <w:sz w:val="20"/>
            <w:szCs w:val="20"/>
          </w:rPr>
          <w:t>The Case Stated</w:t>
        </w:r>
      </w:hyperlink>
      <w:r w:rsidRPr="00B77FA1">
        <w:rPr>
          <w:rFonts w:ascii="Times New Roman" w:hAnsi="Times New Roman" w:cs="Times New Roman"/>
          <w:sz w:val="20"/>
          <w:szCs w:val="20"/>
        </w:rPr>
        <w:t xml:space="preserve">,” </w:t>
      </w:r>
      <w:r w:rsidRPr="00B77FA1">
        <w:rPr>
          <w:rFonts w:ascii="Times New Roman" w:hAnsi="Times New Roman" w:cs="Times New Roman"/>
          <w:i/>
          <w:sz w:val="20"/>
          <w:szCs w:val="20"/>
        </w:rPr>
        <w:t>The Red Record</w:t>
      </w:r>
    </w:p>
    <w:p w14:paraId="40B0A0B7" w14:textId="77777777" w:rsidR="00496C08" w:rsidRPr="00CA7588" w:rsidRDefault="00F71A55" w:rsidP="00CA7588">
      <w:pPr>
        <w:pStyle w:val="ListParagraph"/>
        <w:numPr>
          <w:ilvl w:val="0"/>
          <w:numId w:val="14"/>
        </w:numPr>
        <w:rPr>
          <w:rFonts w:ascii="Times New Roman" w:hAnsi="Times New Roman" w:cs="Times New Roman"/>
        </w:rPr>
      </w:pPr>
      <w:hyperlink r:id="rId12" w:history="1">
        <w:r w:rsidR="00CA7588" w:rsidRPr="00B77FA1">
          <w:rPr>
            <w:rStyle w:val="Hyperlink"/>
            <w:rFonts w:ascii="Times New Roman" w:hAnsi="Times New Roman" w:cs="Times New Roman"/>
            <w:sz w:val="20"/>
            <w:szCs w:val="20"/>
          </w:rPr>
          <w:t>Annual Report of the Commissioner of Indian Affairs, 1872</w:t>
        </w:r>
      </w:hyperlink>
      <w:r w:rsidR="00CA7588" w:rsidRPr="00B77FA1">
        <w:rPr>
          <w:rFonts w:ascii="Times New Roman" w:hAnsi="Times New Roman" w:cs="Times New Roman"/>
          <w:sz w:val="20"/>
          <w:szCs w:val="20"/>
        </w:rPr>
        <w:t>. Excerpts: “The Beginning of the End” and “Submission the Only Hope of the Indians.”</w:t>
      </w:r>
      <w:r w:rsidR="00CA7588">
        <w:rPr>
          <w:rFonts w:ascii="Times New Roman" w:hAnsi="Times New Roman" w:cs="Times New Roman"/>
        </w:rPr>
        <w:t xml:space="preserve"> </w:t>
      </w:r>
      <w:r w:rsidR="00CA7588" w:rsidRPr="00166FF3">
        <w:rPr>
          <w:rFonts w:ascii="Times New Roman" w:hAnsi="Times New Roman" w:cs="Times New Roman"/>
        </w:rPr>
        <w:br/>
      </w:r>
    </w:p>
    <w:p w14:paraId="531259A8" w14:textId="77777777" w:rsidR="00496C08" w:rsidRDefault="00496C08" w:rsidP="00496C08">
      <w:pPr>
        <w:pStyle w:val="CM9"/>
        <w:spacing w:after="0" w:line="283" w:lineRule="atLeast"/>
        <w:rPr>
          <w:i/>
          <w:iCs/>
        </w:rPr>
      </w:pPr>
      <w:r>
        <w:rPr>
          <w:b/>
          <w:bCs/>
          <w:u w:val="single"/>
        </w:rPr>
        <w:t xml:space="preserve">Week 7                                                                                                                                 </w:t>
      </w:r>
    </w:p>
    <w:p w14:paraId="02065F52" w14:textId="77777777" w:rsidR="00496C08" w:rsidRDefault="00496C08" w:rsidP="00496C08">
      <w:pPr>
        <w:pStyle w:val="CM6"/>
        <w:ind w:left="2880" w:hanging="2880"/>
        <w:rPr>
          <w:i/>
          <w:iCs/>
        </w:rPr>
      </w:pPr>
    </w:p>
    <w:p w14:paraId="498385BC" w14:textId="77777777" w:rsidR="00496C08" w:rsidRDefault="00496C08" w:rsidP="00496C08">
      <w:pPr>
        <w:pStyle w:val="CM6"/>
        <w:ind w:left="2880" w:hanging="2880"/>
        <w:rPr>
          <w:i/>
          <w:iCs/>
        </w:rPr>
      </w:pPr>
      <w:r>
        <w:rPr>
          <w:i/>
          <w:iCs/>
        </w:rPr>
        <w:t>March 6:</w:t>
      </w:r>
      <w:r>
        <w:t xml:space="preserve">  From Railroads to Steel Mills: The Rise of Big Business</w:t>
      </w:r>
    </w:p>
    <w:p w14:paraId="55AE58EF" w14:textId="77777777" w:rsidR="00496C08" w:rsidRDefault="00496C08" w:rsidP="00496C08">
      <w:pPr>
        <w:pStyle w:val="CM6"/>
        <w:ind w:left="2880" w:hanging="2880"/>
        <w:rPr>
          <w:i/>
          <w:iCs/>
        </w:rPr>
      </w:pPr>
    </w:p>
    <w:p w14:paraId="1C96BF4A" w14:textId="77777777" w:rsidR="00496C08" w:rsidRDefault="00496C08" w:rsidP="00496C08">
      <w:r>
        <w:rPr>
          <w:u w:val="single"/>
        </w:rPr>
        <w:t xml:space="preserve">Reading: </w:t>
      </w:r>
    </w:p>
    <w:p w14:paraId="5E353407" w14:textId="77777777" w:rsidR="00A56E48" w:rsidRPr="00A56E48" w:rsidRDefault="006A7C15" w:rsidP="00496C08">
      <w:pPr>
        <w:numPr>
          <w:ilvl w:val="0"/>
          <w:numId w:val="10"/>
        </w:numPr>
        <w:rPr>
          <w:u w:val="single"/>
        </w:rPr>
      </w:pPr>
      <w:r>
        <w:t xml:space="preserve">Sven Beckert, </w:t>
      </w:r>
      <w:r>
        <w:rPr>
          <w:i/>
        </w:rPr>
        <w:t>The Monied Metropolis</w:t>
      </w:r>
      <w:r>
        <w:t>,</w:t>
      </w:r>
      <w:r w:rsidR="00523DF8">
        <w:t xml:space="preserve"> chps.</w:t>
      </w:r>
      <w:r w:rsidR="00920854">
        <w:t xml:space="preserve"> 7</w:t>
      </w:r>
      <w:r w:rsidR="00523DF8">
        <w:t xml:space="preserve">-9, </w:t>
      </w:r>
      <w:r w:rsidR="00920854">
        <w:t>207</w:t>
      </w:r>
      <w:r>
        <w:t>-292</w:t>
      </w:r>
    </w:p>
    <w:p w14:paraId="3A19C896" w14:textId="77777777" w:rsidR="004347C8" w:rsidRPr="002F746C" w:rsidRDefault="004347C8" w:rsidP="004347C8">
      <w:pPr>
        <w:numPr>
          <w:ilvl w:val="0"/>
          <w:numId w:val="10"/>
        </w:numPr>
        <w:rPr>
          <w:u w:val="single"/>
        </w:rPr>
      </w:pPr>
      <w:r w:rsidRPr="00EE43B8">
        <w:t xml:space="preserve">Alfred D. Chandler, </w:t>
      </w:r>
      <w:r w:rsidRPr="00EE43B8">
        <w:rPr>
          <w:i/>
          <w:iCs/>
        </w:rPr>
        <w:t>The Visible Hand</w:t>
      </w:r>
      <w:r>
        <w:t>, pp. 207-286.</w:t>
      </w:r>
    </w:p>
    <w:p w14:paraId="0A30E661" w14:textId="77777777" w:rsidR="00D72A31" w:rsidRPr="00791E33" w:rsidRDefault="00D72A31" w:rsidP="00F4112B">
      <w:pPr>
        <w:ind w:left="720"/>
        <w:rPr>
          <w:u w:val="single"/>
        </w:rPr>
      </w:pPr>
    </w:p>
    <w:p w14:paraId="1102E072" w14:textId="77777777" w:rsidR="00496C08" w:rsidRDefault="00496C08" w:rsidP="00496C08">
      <w:r>
        <w:rPr>
          <w:u w:val="single"/>
        </w:rPr>
        <w:t>Primary Sources:</w:t>
      </w:r>
    </w:p>
    <w:p w14:paraId="36693AA6" w14:textId="77777777" w:rsidR="00496C08" w:rsidRDefault="00496C08" w:rsidP="00496C08">
      <w:pPr>
        <w:numPr>
          <w:ilvl w:val="0"/>
          <w:numId w:val="10"/>
        </w:numPr>
      </w:pPr>
      <w:r>
        <w:t>Preamble to the Constitution of the Knights of Labor (1878)</w:t>
      </w:r>
    </w:p>
    <w:p w14:paraId="7DFBC5D9" w14:textId="77777777" w:rsidR="00496C08" w:rsidRDefault="00496C08" w:rsidP="00496C08">
      <w:pPr>
        <w:numPr>
          <w:ilvl w:val="0"/>
          <w:numId w:val="10"/>
        </w:numPr>
      </w:pPr>
      <w:r>
        <w:t>Samuel Gompers defends the Right to Strike (1899)</w:t>
      </w:r>
    </w:p>
    <w:p w14:paraId="3EE203FA" w14:textId="77777777" w:rsidR="00CA7588" w:rsidRDefault="00496C08" w:rsidP="00CA7588">
      <w:pPr>
        <w:numPr>
          <w:ilvl w:val="0"/>
          <w:numId w:val="10"/>
        </w:numPr>
      </w:pPr>
      <w:r>
        <w:t>Preamble of the IWW Constitution (1905)</w:t>
      </w:r>
    </w:p>
    <w:p w14:paraId="7FBF6841" w14:textId="77777777" w:rsidR="00496C08" w:rsidRDefault="00F71A55" w:rsidP="00CA7588">
      <w:pPr>
        <w:numPr>
          <w:ilvl w:val="0"/>
          <w:numId w:val="10"/>
        </w:numPr>
      </w:pPr>
      <w:hyperlink r:id="rId13" w:history="1">
        <w:r w:rsidR="00CA7588" w:rsidRPr="00697C51">
          <w:rPr>
            <w:rStyle w:val="Hyperlink"/>
          </w:rPr>
          <w:t>A Chinese Immigrant Recalls the Dangers of Railroad Work</w:t>
        </w:r>
      </w:hyperlink>
      <w:r w:rsidR="00CA7588">
        <w:rPr>
          <w:rStyle w:val="Hyperlink"/>
        </w:rPr>
        <w:br/>
      </w:r>
    </w:p>
    <w:p w14:paraId="6D0F8F08" w14:textId="77777777" w:rsidR="00496C08" w:rsidRDefault="00496C08" w:rsidP="00496C08">
      <w:pPr>
        <w:pStyle w:val="WW-Default"/>
        <w:spacing w:line="283" w:lineRule="atLeast"/>
        <w:ind w:left="2880" w:right="72" w:hanging="2880"/>
        <w:rPr>
          <w:b/>
          <w:bCs/>
        </w:rPr>
      </w:pPr>
      <w:r>
        <w:rPr>
          <w:b/>
          <w:bCs/>
          <w:iCs/>
          <w:u w:val="single"/>
        </w:rPr>
        <w:t>*March 8:</w:t>
      </w:r>
      <w:r>
        <w:rPr>
          <w:b/>
          <w:bCs/>
          <w:u w:val="single"/>
        </w:rPr>
        <w:t xml:space="preserve"> Midterm*</w:t>
      </w:r>
    </w:p>
    <w:p w14:paraId="08EF04D8" w14:textId="77777777" w:rsidR="00496C08" w:rsidRDefault="00496C08" w:rsidP="00496C08">
      <w:pPr>
        <w:rPr>
          <w:b/>
          <w:bCs/>
        </w:rPr>
      </w:pPr>
    </w:p>
    <w:p w14:paraId="54998B57" w14:textId="77777777" w:rsidR="00496C08" w:rsidRDefault="00496C08" w:rsidP="00496C08">
      <w:pPr>
        <w:rPr>
          <w:b/>
          <w:bCs/>
        </w:rPr>
      </w:pPr>
    </w:p>
    <w:p w14:paraId="21835D47" w14:textId="77777777" w:rsidR="00496C08" w:rsidRDefault="00496C08" w:rsidP="00496C08">
      <w:pPr>
        <w:pStyle w:val="WW-Default"/>
        <w:jc w:val="center"/>
      </w:pPr>
      <w:r>
        <w:rPr>
          <w:b/>
          <w:bCs/>
        </w:rPr>
        <w:t>*** SPRING BREAK ***</w:t>
      </w:r>
    </w:p>
    <w:p w14:paraId="479E2A02" w14:textId="77777777" w:rsidR="00496C08" w:rsidRDefault="00496C08" w:rsidP="00496C08">
      <w:pPr>
        <w:pStyle w:val="CM9"/>
        <w:spacing w:after="0" w:line="283" w:lineRule="atLeast"/>
        <w:rPr>
          <w:b/>
          <w:bCs/>
          <w:u w:val="single"/>
        </w:rPr>
      </w:pPr>
    </w:p>
    <w:p w14:paraId="19BE77EE" w14:textId="77777777" w:rsidR="00496C08" w:rsidRDefault="00496C08" w:rsidP="00496C08">
      <w:pPr>
        <w:pStyle w:val="CM9"/>
        <w:spacing w:after="0" w:line="283" w:lineRule="atLeast"/>
        <w:rPr>
          <w:i/>
          <w:iCs/>
        </w:rPr>
      </w:pPr>
      <w:r>
        <w:rPr>
          <w:b/>
          <w:bCs/>
          <w:u w:val="single"/>
        </w:rPr>
        <w:t xml:space="preserve">Week 8                                                                                                                                 </w:t>
      </w:r>
    </w:p>
    <w:p w14:paraId="3B0B99D6" w14:textId="77777777" w:rsidR="00496C08" w:rsidRDefault="00496C08" w:rsidP="00496C08">
      <w:pPr>
        <w:pStyle w:val="WW-Default"/>
        <w:spacing w:line="283" w:lineRule="atLeast"/>
        <w:ind w:left="2880" w:right="72" w:hanging="2880"/>
        <w:rPr>
          <w:i/>
          <w:iCs/>
        </w:rPr>
      </w:pPr>
    </w:p>
    <w:p w14:paraId="47197F4F" w14:textId="77777777" w:rsidR="00496C08" w:rsidRDefault="00496C08" w:rsidP="00496C08">
      <w:pPr>
        <w:pStyle w:val="WW-Default"/>
        <w:spacing w:line="283" w:lineRule="atLeast"/>
        <w:ind w:left="2880" w:right="72" w:hanging="2880"/>
        <w:rPr>
          <w:b/>
          <w:bCs/>
          <w:szCs w:val="22"/>
        </w:rPr>
      </w:pPr>
      <w:r>
        <w:rPr>
          <w:i/>
          <w:iCs/>
        </w:rPr>
        <w:t>March 20:</w:t>
      </w:r>
      <w:r>
        <w:t xml:space="preserve"> The Problem of Capital and Labor in the Age of Industrialism</w:t>
      </w:r>
    </w:p>
    <w:p w14:paraId="3835C800" w14:textId="77777777" w:rsidR="00496C08" w:rsidRDefault="00496C08" w:rsidP="00496C08">
      <w:pPr>
        <w:pStyle w:val="WW-Default"/>
        <w:rPr>
          <w:i/>
          <w:iCs/>
        </w:rPr>
      </w:pPr>
      <w:r>
        <w:rPr>
          <w:b/>
          <w:bCs/>
          <w:szCs w:val="22"/>
        </w:rPr>
        <w:t>First paper assignment announced.</w:t>
      </w:r>
    </w:p>
    <w:p w14:paraId="02467ABA" w14:textId="77777777" w:rsidR="00496C08" w:rsidRDefault="00496C08" w:rsidP="00496C08">
      <w:pPr>
        <w:pStyle w:val="WW-Default"/>
        <w:spacing w:line="283" w:lineRule="atLeast"/>
        <w:ind w:left="2880" w:right="72" w:hanging="2880"/>
        <w:rPr>
          <w:i/>
          <w:iCs/>
        </w:rPr>
      </w:pPr>
    </w:p>
    <w:p w14:paraId="64DED310" w14:textId="77777777" w:rsidR="00496C08" w:rsidRDefault="00496C08" w:rsidP="00496C08">
      <w:pPr>
        <w:pStyle w:val="WW-Default"/>
        <w:spacing w:line="283" w:lineRule="atLeast"/>
        <w:ind w:left="2880" w:right="72" w:hanging="2880"/>
      </w:pPr>
      <w:r>
        <w:rPr>
          <w:i/>
          <w:iCs/>
        </w:rPr>
        <w:t>March 22:</w:t>
      </w:r>
      <w:r>
        <w:t xml:space="preserve"> The Emergence of the West  </w:t>
      </w:r>
    </w:p>
    <w:p w14:paraId="5353EE12" w14:textId="77777777" w:rsidR="00496C08" w:rsidRDefault="00496C08" w:rsidP="00496C08">
      <w:pPr>
        <w:pStyle w:val="WW-Default"/>
        <w:spacing w:line="283" w:lineRule="atLeast"/>
        <w:ind w:right="72"/>
      </w:pPr>
    </w:p>
    <w:p w14:paraId="55E1108A" w14:textId="77777777" w:rsidR="00496C08" w:rsidRPr="00EE43B8" w:rsidRDefault="00496C08" w:rsidP="00496C08">
      <w:pPr>
        <w:rPr>
          <w:lang w:val="fr-FR"/>
        </w:rPr>
      </w:pPr>
      <w:r w:rsidRPr="00EE43B8">
        <w:rPr>
          <w:u w:val="single"/>
        </w:rPr>
        <w:t>Reading:</w:t>
      </w:r>
      <w:r w:rsidRPr="00EE43B8">
        <w:t xml:space="preserve"> </w:t>
      </w:r>
    </w:p>
    <w:p w14:paraId="36445C78" w14:textId="77777777" w:rsidR="00D72A31" w:rsidRPr="00EE43B8" w:rsidRDefault="00496C08" w:rsidP="00D72A31">
      <w:pPr>
        <w:numPr>
          <w:ilvl w:val="0"/>
          <w:numId w:val="2"/>
        </w:numPr>
        <w:rPr>
          <w:u w:val="single"/>
        </w:rPr>
      </w:pPr>
      <w:r w:rsidRPr="00EE43B8">
        <w:rPr>
          <w:lang w:val="fr-FR"/>
        </w:rPr>
        <w:t>William Cronon,</w:t>
      </w:r>
      <w:r w:rsidRPr="00EE43B8">
        <w:rPr>
          <w:i/>
          <w:iCs/>
          <w:lang w:val="fr-FR"/>
        </w:rPr>
        <w:t xml:space="preserve"> Nature’s Metropolis</w:t>
      </w:r>
      <w:r w:rsidRPr="00EE43B8">
        <w:rPr>
          <w:lang w:val="fr-FR"/>
        </w:rPr>
        <w:t xml:space="preserve">, </w:t>
      </w:r>
      <w:r w:rsidR="00090EAC">
        <w:rPr>
          <w:lang w:val="fr-FR"/>
        </w:rPr>
        <w:t>chp 3., pp. 97-147</w:t>
      </w:r>
    </w:p>
    <w:p w14:paraId="779C355E" w14:textId="77777777" w:rsidR="004347C8" w:rsidRPr="00F4112B" w:rsidRDefault="002F746C" w:rsidP="00D72A31">
      <w:pPr>
        <w:numPr>
          <w:ilvl w:val="0"/>
          <w:numId w:val="2"/>
        </w:numPr>
        <w:rPr>
          <w:u w:val="single"/>
        </w:rPr>
      </w:pPr>
      <w:r>
        <w:t xml:space="preserve">Ned Blackhawk, </w:t>
      </w:r>
      <w:r>
        <w:rPr>
          <w:i/>
        </w:rPr>
        <w:t>Violence over the Land</w:t>
      </w:r>
      <w:r w:rsidR="002C120E">
        <w:t xml:space="preserve">, chapter </w:t>
      </w:r>
      <w:r>
        <w:t>6</w:t>
      </w:r>
      <w:r w:rsidR="001045E7">
        <w:t xml:space="preserve">, pp. </w:t>
      </w:r>
      <w:r w:rsidR="002C120E">
        <w:t>176-225</w:t>
      </w:r>
    </w:p>
    <w:p w14:paraId="3EB845D1" w14:textId="77777777" w:rsidR="004347C8" w:rsidRPr="005C6B6D" w:rsidRDefault="004347C8" w:rsidP="004347C8">
      <w:pPr>
        <w:numPr>
          <w:ilvl w:val="0"/>
          <w:numId w:val="2"/>
        </w:numPr>
        <w:rPr>
          <w:u w:val="single"/>
        </w:rPr>
      </w:pPr>
      <w:r>
        <w:t xml:space="preserve">Noam Maggor, “To Coddle and Caress These Great Capitalists: Eastern Money and the Politics of Market Integration in the American West,’ </w:t>
      </w:r>
      <w:r>
        <w:rPr>
          <w:i/>
        </w:rPr>
        <w:t>The American Historical Review</w:t>
      </w:r>
      <w:r>
        <w:t xml:space="preserve"> 121, pp. 55-84</w:t>
      </w:r>
    </w:p>
    <w:p w14:paraId="3E5B47B4" w14:textId="77777777" w:rsidR="002F746C" w:rsidRPr="00D72A31" w:rsidRDefault="002F746C" w:rsidP="00F4112B">
      <w:pPr>
        <w:ind w:left="720"/>
        <w:rPr>
          <w:u w:val="single"/>
        </w:rPr>
      </w:pPr>
    </w:p>
    <w:p w14:paraId="4EDAA9FE" w14:textId="77777777" w:rsidR="00496C08" w:rsidRDefault="00496C08" w:rsidP="00496C08">
      <w:r>
        <w:rPr>
          <w:u w:val="single"/>
        </w:rPr>
        <w:t>Primary Sources:</w:t>
      </w:r>
    </w:p>
    <w:p w14:paraId="35B85ACD" w14:textId="77777777" w:rsidR="00496C08" w:rsidRDefault="00496C08" w:rsidP="00496C08">
      <w:pPr>
        <w:numPr>
          <w:ilvl w:val="0"/>
          <w:numId w:val="2"/>
        </w:numPr>
      </w:pPr>
      <w:r>
        <w:t xml:space="preserve">Frederick Taylor, </w:t>
      </w:r>
      <w:r>
        <w:rPr>
          <w:i/>
          <w:iCs/>
        </w:rPr>
        <w:t>The Principles of Scientific Management</w:t>
      </w:r>
      <w:r>
        <w:t>, pp. 39-48 (1911)</w:t>
      </w:r>
    </w:p>
    <w:p w14:paraId="7C804907" w14:textId="77777777" w:rsidR="00496C08" w:rsidRDefault="00496C08" w:rsidP="00496C08">
      <w:pPr>
        <w:numPr>
          <w:ilvl w:val="0"/>
          <w:numId w:val="2"/>
        </w:numPr>
        <w:rPr>
          <w:b/>
          <w:bCs/>
        </w:rPr>
      </w:pPr>
      <w:r>
        <w:t xml:space="preserve">Matthew Josephson, “Again the Robber Barons,” </w:t>
      </w:r>
      <w:r>
        <w:rPr>
          <w:i/>
          <w:iCs/>
        </w:rPr>
        <w:t>The Robber Barons</w:t>
      </w:r>
      <w:r>
        <w:t xml:space="preserve"> Ch. 15 (1934)</w:t>
      </w:r>
    </w:p>
    <w:p w14:paraId="607E9A96" w14:textId="77777777" w:rsidR="00496C08" w:rsidRDefault="00496C08" w:rsidP="00496C08">
      <w:pPr>
        <w:pStyle w:val="WW-Default"/>
      </w:pPr>
    </w:p>
    <w:p w14:paraId="73FD4EDF" w14:textId="77777777" w:rsidR="00496C08" w:rsidRDefault="00496C08" w:rsidP="00496C08">
      <w:pPr>
        <w:pStyle w:val="WW-Default"/>
      </w:pPr>
    </w:p>
    <w:p w14:paraId="57C7ADCE" w14:textId="77777777" w:rsidR="00496C08" w:rsidRDefault="00496C08" w:rsidP="00496C08">
      <w:pPr>
        <w:pStyle w:val="WW-Default"/>
        <w:rPr>
          <w:i/>
          <w:iCs/>
        </w:rPr>
      </w:pPr>
      <w:r>
        <w:rPr>
          <w:b/>
          <w:bCs/>
          <w:u w:val="single"/>
        </w:rPr>
        <w:t xml:space="preserve">Week 9                                                                                                                                 </w:t>
      </w:r>
    </w:p>
    <w:p w14:paraId="2263AE26" w14:textId="77777777" w:rsidR="00496C08" w:rsidRDefault="00496C08" w:rsidP="00496C08">
      <w:pPr>
        <w:pStyle w:val="WW-Default"/>
        <w:ind w:left="2880" w:hanging="2880"/>
        <w:rPr>
          <w:i/>
          <w:iCs/>
        </w:rPr>
      </w:pPr>
    </w:p>
    <w:p w14:paraId="651CBA60" w14:textId="77777777" w:rsidR="00496C08" w:rsidRDefault="00496C08" w:rsidP="00496C08">
      <w:r>
        <w:rPr>
          <w:i/>
          <w:iCs/>
        </w:rPr>
        <w:t>March 27</w:t>
      </w:r>
      <w:r>
        <w:t>:  From Ford to Sears: Mass Production and Mass Consumption</w:t>
      </w:r>
    </w:p>
    <w:p w14:paraId="1A26D529" w14:textId="77777777" w:rsidR="00496C08" w:rsidRDefault="00496C08" w:rsidP="00496C08"/>
    <w:p w14:paraId="5ECC4907" w14:textId="77777777" w:rsidR="00496C08" w:rsidRDefault="00496C08" w:rsidP="00496C08">
      <w:r>
        <w:rPr>
          <w:i/>
          <w:iCs/>
        </w:rPr>
        <w:t>March 29:</w:t>
      </w:r>
      <w:r>
        <w:t xml:space="preserve"> The Depression</w:t>
      </w:r>
    </w:p>
    <w:p w14:paraId="5E1A8827" w14:textId="77777777" w:rsidR="00496C08" w:rsidRDefault="00496C08" w:rsidP="00496C08">
      <w:pPr>
        <w:pStyle w:val="CM10"/>
        <w:spacing w:after="0" w:line="283" w:lineRule="atLeast"/>
      </w:pPr>
    </w:p>
    <w:p w14:paraId="3AE62E9D" w14:textId="77777777" w:rsidR="00496C08" w:rsidRDefault="00496C08" w:rsidP="00496C08">
      <w:r>
        <w:rPr>
          <w:u w:val="single"/>
        </w:rPr>
        <w:t>Reading:</w:t>
      </w:r>
    </w:p>
    <w:p w14:paraId="2B970CD6" w14:textId="77777777" w:rsidR="00496C08" w:rsidRDefault="002F746C" w:rsidP="00496C08">
      <w:pPr>
        <w:numPr>
          <w:ilvl w:val="0"/>
          <w:numId w:val="8"/>
        </w:numPr>
        <w:rPr>
          <w:u w:val="single"/>
        </w:rPr>
      </w:pPr>
      <w:r>
        <w:t xml:space="preserve">Lisa McGirr, </w:t>
      </w:r>
      <w:r>
        <w:rPr>
          <w:i/>
        </w:rPr>
        <w:t xml:space="preserve">The War on Alcohol, </w:t>
      </w:r>
      <w:r w:rsidR="00E617EE">
        <w:t>intro and chps. 3-7, pp. xiii-3, 67-231</w:t>
      </w:r>
      <w:r w:rsidR="001D7163">
        <w:rPr>
          <w:b/>
        </w:rPr>
        <w:br/>
      </w:r>
    </w:p>
    <w:p w14:paraId="5CD43260" w14:textId="77777777" w:rsidR="00496C08" w:rsidRDefault="00496C08" w:rsidP="00496C08">
      <w:r>
        <w:rPr>
          <w:u w:val="single"/>
        </w:rPr>
        <w:t>Primary Sources:</w:t>
      </w:r>
    </w:p>
    <w:p w14:paraId="539D7566" w14:textId="77777777" w:rsidR="00496C08" w:rsidRDefault="00496C08" w:rsidP="00010EAC">
      <w:pPr>
        <w:numPr>
          <w:ilvl w:val="0"/>
          <w:numId w:val="8"/>
        </w:numPr>
      </w:pPr>
      <w:r>
        <w:t xml:space="preserve">Arthur A. Robertson, </w:t>
      </w:r>
      <w:r w:rsidR="004347C8">
        <w:t>“A</w:t>
      </w:r>
      <w:r>
        <w:t xml:space="preserve"> Wall Street </w:t>
      </w:r>
      <w:r w:rsidR="004347C8">
        <w:t>B</w:t>
      </w:r>
      <w:r>
        <w:t>roker</w:t>
      </w:r>
      <w:r w:rsidR="004347C8">
        <w:t xml:space="preserve"> R</w:t>
      </w:r>
      <w:r>
        <w:t>emembers 1929,</w:t>
      </w:r>
      <w:r w:rsidR="004347C8">
        <w:t>”</w:t>
      </w:r>
      <w:r>
        <w:t xml:space="preserve"> in Studs Terkel, </w:t>
      </w:r>
      <w:r w:rsidRPr="00F4112B">
        <w:rPr>
          <w:i/>
        </w:rPr>
        <w:t xml:space="preserve">Hard </w:t>
      </w:r>
      <w:r w:rsidR="004347C8" w:rsidRPr="00F4112B">
        <w:rPr>
          <w:i/>
        </w:rPr>
        <w:t>T</w:t>
      </w:r>
      <w:r w:rsidRPr="00F4112B">
        <w:rPr>
          <w:i/>
        </w:rPr>
        <w:t xml:space="preserve">imes: </w:t>
      </w:r>
      <w:r w:rsidR="004347C8" w:rsidRPr="00F4112B">
        <w:rPr>
          <w:i/>
        </w:rPr>
        <w:t>A</w:t>
      </w:r>
      <w:r w:rsidRPr="00F4112B">
        <w:rPr>
          <w:i/>
        </w:rPr>
        <w:t xml:space="preserve">n </w:t>
      </w:r>
      <w:r w:rsidR="004347C8" w:rsidRPr="00F4112B">
        <w:rPr>
          <w:i/>
        </w:rPr>
        <w:t>O</w:t>
      </w:r>
      <w:r w:rsidRPr="00F4112B">
        <w:rPr>
          <w:i/>
        </w:rPr>
        <w:t xml:space="preserve">ral </w:t>
      </w:r>
      <w:r w:rsidR="004347C8" w:rsidRPr="00F4112B">
        <w:rPr>
          <w:i/>
        </w:rPr>
        <w:t>H</w:t>
      </w:r>
      <w:r w:rsidRPr="00F4112B">
        <w:rPr>
          <w:i/>
        </w:rPr>
        <w:t xml:space="preserve">istory of the </w:t>
      </w:r>
      <w:r w:rsidR="004347C8" w:rsidRPr="00F4112B">
        <w:rPr>
          <w:i/>
        </w:rPr>
        <w:t>G</w:t>
      </w:r>
      <w:r w:rsidRPr="00F4112B">
        <w:rPr>
          <w:i/>
        </w:rPr>
        <w:t>reat</w:t>
      </w:r>
      <w:r w:rsidR="004347C8">
        <w:rPr>
          <w:i/>
        </w:rPr>
        <w:t xml:space="preserve"> </w:t>
      </w:r>
      <w:r w:rsidR="004347C8" w:rsidRPr="00F4112B">
        <w:rPr>
          <w:i/>
        </w:rPr>
        <w:t>D</w:t>
      </w:r>
      <w:r w:rsidR="004347C8">
        <w:rPr>
          <w:i/>
        </w:rPr>
        <w:t>e</w:t>
      </w:r>
      <w:r w:rsidRPr="00F4112B">
        <w:rPr>
          <w:i/>
        </w:rPr>
        <w:t>pression</w:t>
      </w:r>
      <w:r>
        <w:t>, pp 72-77</w:t>
      </w:r>
    </w:p>
    <w:p w14:paraId="5AADB2CE" w14:textId="77777777" w:rsidR="00496C08" w:rsidRDefault="00496C08" w:rsidP="00496C08">
      <w:pPr>
        <w:pStyle w:val="CM10"/>
        <w:spacing w:after="0" w:line="283" w:lineRule="atLeast"/>
      </w:pPr>
    </w:p>
    <w:p w14:paraId="54B16020" w14:textId="77777777" w:rsidR="00496C08" w:rsidRDefault="00496C08" w:rsidP="00496C08">
      <w:pPr>
        <w:pStyle w:val="CM10"/>
        <w:spacing w:after="0" w:line="283" w:lineRule="atLeast"/>
      </w:pPr>
      <w:r>
        <w:rPr>
          <w:b/>
          <w:bCs/>
          <w:u w:val="single"/>
        </w:rPr>
        <w:t xml:space="preserve">Week 10                                                                                                                               </w:t>
      </w:r>
    </w:p>
    <w:p w14:paraId="33C19CEB" w14:textId="77777777" w:rsidR="00496C08" w:rsidRDefault="00496C08" w:rsidP="00496C08">
      <w:pPr>
        <w:pStyle w:val="WW-Default"/>
      </w:pPr>
    </w:p>
    <w:p w14:paraId="25ADAF6D" w14:textId="77777777" w:rsidR="00496C08" w:rsidRDefault="00496C08" w:rsidP="00496C08">
      <w:pPr>
        <w:pStyle w:val="WW-Default"/>
      </w:pPr>
      <w:r>
        <w:rPr>
          <w:b/>
          <w:bCs/>
          <w:i/>
          <w:iCs/>
          <w:szCs w:val="22"/>
        </w:rPr>
        <w:t>*</w:t>
      </w:r>
      <w:r w:rsidR="00670B94">
        <w:rPr>
          <w:b/>
          <w:bCs/>
          <w:i/>
          <w:iCs/>
          <w:szCs w:val="22"/>
        </w:rPr>
        <w:t xml:space="preserve"> First paper due April 8th at 5</w:t>
      </w:r>
      <w:r>
        <w:rPr>
          <w:b/>
          <w:bCs/>
          <w:i/>
          <w:iCs/>
          <w:szCs w:val="22"/>
        </w:rPr>
        <w:t>pm to your TF *</w:t>
      </w:r>
    </w:p>
    <w:p w14:paraId="132FAA17" w14:textId="77777777" w:rsidR="00496C08" w:rsidRDefault="00496C08" w:rsidP="00496C08">
      <w:pPr>
        <w:pStyle w:val="WW-Default"/>
      </w:pPr>
    </w:p>
    <w:p w14:paraId="269CDE64" w14:textId="77777777" w:rsidR="00496C08" w:rsidRDefault="00496C08" w:rsidP="00496C08">
      <w:r>
        <w:rPr>
          <w:i/>
          <w:iCs/>
        </w:rPr>
        <w:t>April 3:</w:t>
      </w:r>
      <w:r>
        <w:tab/>
        <w:t>Big Capital, Big Government: Forging Modern American Capitalism</w:t>
      </w:r>
    </w:p>
    <w:p w14:paraId="6B0C7858" w14:textId="77777777" w:rsidR="00496C08" w:rsidRDefault="00496C08" w:rsidP="00496C08"/>
    <w:p w14:paraId="5871B5E3" w14:textId="77777777" w:rsidR="00496C08" w:rsidRDefault="00496C08" w:rsidP="00496C08">
      <w:pPr>
        <w:pStyle w:val="CM6"/>
        <w:ind w:left="2880" w:hanging="2880"/>
      </w:pPr>
      <w:r w:rsidRPr="000D7C4B">
        <w:rPr>
          <w:b/>
          <w:bCs/>
        </w:rPr>
        <w:t>Screening of movie “Modern Times" on Tuesday evening, 7pm.</w:t>
      </w:r>
    </w:p>
    <w:p w14:paraId="1D5BB14A" w14:textId="77777777" w:rsidR="00496C08" w:rsidRDefault="00496C08" w:rsidP="00496C08"/>
    <w:p w14:paraId="61AD25F8" w14:textId="77777777" w:rsidR="00496C08" w:rsidRDefault="00496C08" w:rsidP="00496C08">
      <w:r>
        <w:rPr>
          <w:i/>
          <w:iCs/>
        </w:rPr>
        <w:t>April 5:</w:t>
      </w:r>
      <w:r>
        <w:t xml:space="preserve"> America and the Globalization of Capital</w:t>
      </w:r>
    </w:p>
    <w:p w14:paraId="4A967CE0" w14:textId="77777777" w:rsidR="00496C08" w:rsidRDefault="00496C08" w:rsidP="00496C08">
      <w:pPr>
        <w:pStyle w:val="CM6"/>
        <w:ind w:left="2880" w:hanging="2880"/>
      </w:pPr>
    </w:p>
    <w:p w14:paraId="0A4178CB" w14:textId="77777777" w:rsidR="00496C08" w:rsidRDefault="00496C08" w:rsidP="00496C08">
      <w:r>
        <w:rPr>
          <w:u w:val="single"/>
        </w:rPr>
        <w:t>Reading:</w:t>
      </w:r>
    </w:p>
    <w:p w14:paraId="0CC3A7F1" w14:textId="77777777" w:rsidR="00496C08" w:rsidRDefault="00496C08" w:rsidP="00496C08">
      <w:pPr>
        <w:numPr>
          <w:ilvl w:val="0"/>
          <w:numId w:val="9"/>
        </w:numPr>
      </w:pPr>
      <w:r>
        <w:t xml:space="preserve">Eric Hobsbawm, </w:t>
      </w:r>
      <w:r>
        <w:rPr>
          <w:i/>
          <w:iCs/>
        </w:rPr>
        <w:t>The Age of Extremes</w:t>
      </w:r>
      <w:r w:rsidR="00071E15">
        <w:t>, pp. 257- 320, 403-433</w:t>
      </w:r>
    </w:p>
    <w:p w14:paraId="490E71C3" w14:textId="77777777" w:rsidR="00496C08" w:rsidRPr="00093E58" w:rsidRDefault="001F7B98" w:rsidP="00496C08">
      <w:pPr>
        <w:numPr>
          <w:ilvl w:val="0"/>
          <w:numId w:val="9"/>
        </w:numPr>
        <w:rPr>
          <w:u w:val="single"/>
        </w:rPr>
      </w:pPr>
      <w:r w:rsidRPr="00093E58">
        <w:t>Thomas Pi</w:t>
      </w:r>
      <w:r w:rsidR="00071E15" w:rsidRPr="00093E58">
        <w:t xml:space="preserve">ketty, </w:t>
      </w:r>
      <w:r w:rsidR="00071E15" w:rsidRPr="00093E58">
        <w:rPr>
          <w:i/>
        </w:rPr>
        <w:t>Capital: in the Twenty-First Century</w:t>
      </w:r>
      <w:r w:rsidR="00071E15" w:rsidRPr="00093E58">
        <w:t xml:space="preserve">, </w:t>
      </w:r>
      <w:r w:rsidR="00093E58" w:rsidRPr="00093E58">
        <w:t>intro, pp. 1-35</w:t>
      </w:r>
      <w:r w:rsidR="001D7163" w:rsidRPr="00093E58">
        <w:br/>
      </w:r>
    </w:p>
    <w:p w14:paraId="4A2F1BEF" w14:textId="77777777" w:rsidR="00496C08" w:rsidRDefault="00496C08" w:rsidP="00496C08">
      <w:r>
        <w:rPr>
          <w:u w:val="single"/>
        </w:rPr>
        <w:t>Primary Sources:</w:t>
      </w:r>
    </w:p>
    <w:p w14:paraId="0C4F6E5A" w14:textId="77777777" w:rsidR="00496C08" w:rsidRDefault="00496C08" w:rsidP="00496C08">
      <w:pPr>
        <w:numPr>
          <w:ilvl w:val="0"/>
          <w:numId w:val="9"/>
        </w:numPr>
      </w:pPr>
      <w:r>
        <w:t xml:space="preserve">C. Wright Mills, “Introduction,” </w:t>
      </w:r>
      <w:r>
        <w:rPr>
          <w:i/>
          <w:iCs/>
        </w:rPr>
        <w:t>White Collar</w:t>
      </w:r>
      <w:r>
        <w:t>, pp. ix-xx (1951)</w:t>
      </w:r>
    </w:p>
    <w:p w14:paraId="5E4933F5" w14:textId="77777777" w:rsidR="00496C08" w:rsidRPr="004354C6" w:rsidRDefault="00496C08" w:rsidP="004354C6">
      <w:pPr>
        <w:numPr>
          <w:ilvl w:val="0"/>
          <w:numId w:val="9"/>
        </w:numPr>
      </w:pPr>
      <w:r>
        <w:lastRenderedPageBreak/>
        <w:t>William H. Whyte, “The Decline of the Protestant Ethic,” The Organization Man, pp. 14-31 (1956)</w:t>
      </w:r>
    </w:p>
    <w:p w14:paraId="395B1FDC" w14:textId="77777777" w:rsidR="00496C08" w:rsidRDefault="00496C08" w:rsidP="00496C08">
      <w:pPr>
        <w:pStyle w:val="CM9"/>
        <w:spacing w:after="0" w:line="283" w:lineRule="atLeast"/>
        <w:rPr>
          <w:b/>
          <w:bCs/>
          <w:u w:val="single"/>
        </w:rPr>
      </w:pPr>
    </w:p>
    <w:p w14:paraId="77E21D4D" w14:textId="77777777" w:rsidR="00496C08" w:rsidRDefault="00496C08" w:rsidP="00496C08">
      <w:pPr>
        <w:pStyle w:val="CM9"/>
        <w:spacing w:after="0" w:line="283" w:lineRule="atLeast"/>
        <w:rPr>
          <w:b/>
          <w:bCs/>
          <w:u w:val="single"/>
        </w:rPr>
      </w:pPr>
    </w:p>
    <w:p w14:paraId="388AFFC5" w14:textId="77777777" w:rsidR="00496C08" w:rsidRDefault="00496C08" w:rsidP="00496C08">
      <w:pPr>
        <w:pStyle w:val="CM9"/>
        <w:spacing w:after="0" w:line="283" w:lineRule="atLeast"/>
        <w:rPr>
          <w:i/>
          <w:iCs/>
        </w:rPr>
      </w:pPr>
      <w:r>
        <w:rPr>
          <w:b/>
          <w:bCs/>
          <w:u w:val="single"/>
        </w:rPr>
        <w:t xml:space="preserve">Week 11                                                                                                                               </w:t>
      </w:r>
    </w:p>
    <w:p w14:paraId="4782F884" w14:textId="77777777" w:rsidR="00496C08" w:rsidRDefault="00496C08" w:rsidP="00496C08">
      <w:pPr>
        <w:pStyle w:val="CM9"/>
        <w:spacing w:after="0" w:line="283" w:lineRule="atLeast"/>
        <w:ind w:left="2880" w:hanging="2880"/>
        <w:rPr>
          <w:i/>
          <w:iCs/>
        </w:rPr>
      </w:pPr>
    </w:p>
    <w:p w14:paraId="0684B287" w14:textId="77777777" w:rsidR="00496C08" w:rsidRDefault="00496C08" w:rsidP="00496C08">
      <w:pPr>
        <w:rPr>
          <w:b/>
          <w:bCs/>
        </w:rPr>
      </w:pPr>
      <w:r>
        <w:rPr>
          <w:i/>
          <w:iCs/>
        </w:rPr>
        <w:t>April 10</w:t>
      </w:r>
      <w:r>
        <w:t>:</w:t>
      </w:r>
      <w:r>
        <w:tab/>
        <w:t xml:space="preserve"> </w:t>
      </w:r>
      <w:r>
        <w:tab/>
        <w:t>Affluence and the Pax Americana</w:t>
      </w:r>
      <w:r>
        <w:br/>
      </w:r>
    </w:p>
    <w:p w14:paraId="2BC19EF7" w14:textId="77777777" w:rsidR="00496C08" w:rsidRDefault="00496C08" w:rsidP="00496C08">
      <w:r>
        <w:rPr>
          <w:b/>
          <w:bCs/>
        </w:rPr>
        <w:t>Long paper assignments distributed.</w:t>
      </w:r>
    </w:p>
    <w:p w14:paraId="3DFC2CDE" w14:textId="77777777" w:rsidR="00496C08" w:rsidRDefault="00496C08" w:rsidP="00496C08"/>
    <w:p w14:paraId="0E5210E6" w14:textId="77777777" w:rsidR="00496C08" w:rsidRDefault="00496C08" w:rsidP="00496C08">
      <w:r>
        <w:rPr>
          <w:i/>
          <w:iCs/>
        </w:rPr>
        <w:t>April 12</w:t>
      </w:r>
      <w:r>
        <w:t xml:space="preserve">: </w:t>
      </w:r>
      <w:r>
        <w:tab/>
        <w:t>The Crisis of the New Deal Order</w:t>
      </w:r>
    </w:p>
    <w:p w14:paraId="7D5F0FA2" w14:textId="77777777" w:rsidR="00496C08" w:rsidRDefault="00496C08" w:rsidP="00496C08">
      <w:pPr>
        <w:pStyle w:val="WW-Default"/>
      </w:pPr>
    </w:p>
    <w:p w14:paraId="42E7B003" w14:textId="77777777" w:rsidR="00496C08" w:rsidRDefault="00496C08" w:rsidP="00496C08">
      <w:r>
        <w:rPr>
          <w:u w:val="single"/>
        </w:rPr>
        <w:t>Reading:</w:t>
      </w:r>
    </w:p>
    <w:p w14:paraId="4D584E29" w14:textId="77777777" w:rsidR="006D495C" w:rsidRDefault="00F62CC9" w:rsidP="00496C08">
      <w:pPr>
        <w:numPr>
          <w:ilvl w:val="0"/>
          <w:numId w:val="7"/>
        </w:numPr>
      </w:pPr>
      <w:r>
        <w:t>Thomas</w:t>
      </w:r>
      <w:r w:rsidR="006D495C">
        <w:t xml:space="preserve"> Sugrue, </w:t>
      </w:r>
      <w:r w:rsidR="006D495C">
        <w:rPr>
          <w:i/>
        </w:rPr>
        <w:t>The Origins of Urban Crisis</w:t>
      </w:r>
      <w:r w:rsidR="006D495C">
        <w:t xml:space="preserve">, </w:t>
      </w:r>
      <w:r w:rsidR="003C3B91">
        <w:t xml:space="preserve">intro and </w:t>
      </w:r>
      <w:r w:rsidR="002B487A">
        <w:t xml:space="preserve">chps. </w:t>
      </w:r>
      <w:r w:rsidR="002B487A" w:rsidRPr="002B487A">
        <w:t>2</w:t>
      </w:r>
      <w:r w:rsidR="002B487A">
        <w:t xml:space="preserve">-5, pp. </w:t>
      </w:r>
      <w:r w:rsidR="003C3B91">
        <w:t xml:space="preserve">1-14, </w:t>
      </w:r>
      <w:r w:rsidR="002B487A">
        <w:t>33-152</w:t>
      </w:r>
    </w:p>
    <w:p w14:paraId="4FBB6A63" w14:textId="77777777" w:rsidR="00496C08" w:rsidRDefault="00496C08" w:rsidP="00496C08"/>
    <w:p w14:paraId="63ED3C97" w14:textId="77777777" w:rsidR="00496C08" w:rsidRDefault="00496C08" w:rsidP="00496C08">
      <w:r>
        <w:rPr>
          <w:u w:val="single"/>
        </w:rPr>
        <w:t>Primary Sources:</w:t>
      </w:r>
    </w:p>
    <w:p w14:paraId="1F3A6AE3" w14:textId="77777777" w:rsidR="00496C08" w:rsidRDefault="00496C08" w:rsidP="00496C08">
      <w:pPr>
        <w:numPr>
          <w:ilvl w:val="0"/>
          <w:numId w:val="5"/>
        </w:numPr>
      </w:pPr>
      <w:r>
        <w:t>Sam Walton, “Ten Rules That Worked for Me” (1992)</w:t>
      </w:r>
    </w:p>
    <w:p w14:paraId="1F234DE0" w14:textId="77777777" w:rsidR="00496C08" w:rsidRDefault="00496C08" w:rsidP="00496C08">
      <w:pPr>
        <w:numPr>
          <w:ilvl w:val="0"/>
          <w:numId w:val="5"/>
        </w:numPr>
      </w:pPr>
      <w:r>
        <w:t>Congressman George Miller explores Wal-Mart's Labor Practices (2004)</w:t>
      </w:r>
    </w:p>
    <w:p w14:paraId="286F41D3" w14:textId="77777777" w:rsidR="00496C08" w:rsidRDefault="00496C08" w:rsidP="00496C08">
      <w:pPr>
        <w:numPr>
          <w:ilvl w:val="0"/>
          <w:numId w:val="5"/>
        </w:numPr>
      </w:pPr>
      <w:r>
        <w:t>Bill Gates on the new economy (2000)</w:t>
      </w:r>
    </w:p>
    <w:p w14:paraId="4F3CFF03" w14:textId="77777777" w:rsidR="00496C08" w:rsidRDefault="00496C08" w:rsidP="00496C08">
      <w:pPr>
        <w:pStyle w:val="CM9"/>
        <w:spacing w:after="0" w:line="283" w:lineRule="atLeast"/>
      </w:pPr>
    </w:p>
    <w:p w14:paraId="720FFB3E" w14:textId="77777777" w:rsidR="00496C08" w:rsidRDefault="00496C08" w:rsidP="00496C08">
      <w:pPr>
        <w:pStyle w:val="WW-Default"/>
        <w:rPr>
          <w:b/>
          <w:bCs/>
          <w:u w:val="single"/>
        </w:rPr>
      </w:pPr>
    </w:p>
    <w:p w14:paraId="6A265B9A" w14:textId="77777777" w:rsidR="00496C08" w:rsidRDefault="00EB3B4B" w:rsidP="00496C08">
      <w:pPr>
        <w:pStyle w:val="CM9"/>
        <w:spacing w:after="0" w:line="283" w:lineRule="atLeast"/>
        <w:rPr>
          <w:i/>
          <w:iCs/>
        </w:rPr>
      </w:pPr>
      <w:r>
        <w:rPr>
          <w:b/>
          <w:bCs/>
          <w:u w:val="single"/>
        </w:rPr>
        <w:t xml:space="preserve">Week </w:t>
      </w:r>
      <w:r w:rsidRPr="00834890">
        <w:rPr>
          <w:b/>
          <w:bCs/>
          <w:u w:val="single"/>
        </w:rPr>
        <w:t>12</w:t>
      </w:r>
      <w:r w:rsidRPr="00834890">
        <w:rPr>
          <w:b/>
          <w:bCs/>
        </w:rPr>
        <w:t xml:space="preserve">               </w:t>
      </w:r>
      <w:r w:rsidR="00834890" w:rsidRPr="00D33500">
        <w:rPr>
          <w:b/>
          <w:bCs/>
          <w:u w:val="single"/>
        </w:rPr>
        <w:t>**</w:t>
      </w:r>
      <w:r w:rsidRPr="00D33500">
        <w:rPr>
          <w:b/>
          <w:bCs/>
          <w:u w:val="single"/>
        </w:rPr>
        <w:t>GUEST SPEAKERS ON CONTEMPORARY CAPITALISM</w:t>
      </w:r>
      <w:r w:rsidR="00834890" w:rsidRPr="00D33500">
        <w:rPr>
          <w:b/>
          <w:bCs/>
          <w:u w:val="single"/>
        </w:rPr>
        <w:t>**</w:t>
      </w:r>
      <w:r w:rsidR="00496C08" w:rsidRPr="00834890">
        <w:rPr>
          <w:b/>
          <w:bCs/>
        </w:rPr>
        <w:t xml:space="preserve">                                                                                                           </w:t>
      </w:r>
    </w:p>
    <w:p w14:paraId="5C951A4E" w14:textId="77777777" w:rsidR="00496C08" w:rsidRDefault="00496C08" w:rsidP="00496C08">
      <w:pPr>
        <w:pStyle w:val="CM8"/>
        <w:ind w:left="2880" w:right="505" w:hanging="2880"/>
        <w:rPr>
          <w:i/>
          <w:iCs/>
        </w:rPr>
      </w:pPr>
    </w:p>
    <w:p w14:paraId="5F1F09BC" w14:textId="77777777" w:rsidR="00496C08" w:rsidRPr="000B4FC2" w:rsidRDefault="00496C08" w:rsidP="00015FFD">
      <w:pPr>
        <w:pStyle w:val="WW-Default"/>
        <w:ind w:left="1440" w:hanging="1440"/>
      </w:pPr>
      <w:r>
        <w:rPr>
          <w:i/>
          <w:iCs/>
        </w:rPr>
        <w:t>April 17:</w:t>
      </w:r>
      <w:r>
        <w:rPr>
          <w:i/>
          <w:iCs/>
        </w:rPr>
        <w:tab/>
      </w:r>
      <w:r w:rsidR="000B4FC2" w:rsidRPr="00567557">
        <w:rPr>
          <w:b/>
          <w:iCs/>
        </w:rPr>
        <w:t>George R. Hoguet</w:t>
      </w:r>
      <w:r w:rsidR="000B4FC2" w:rsidRPr="00EE03AA">
        <w:rPr>
          <w:iCs/>
        </w:rPr>
        <w:t>,</w:t>
      </w:r>
      <w:r w:rsidR="00015FFD">
        <w:rPr>
          <w:b/>
          <w:iCs/>
        </w:rPr>
        <w:t xml:space="preserve"> </w:t>
      </w:r>
      <w:r w:rsidR="000B4FC2">
        <w:rPr>
          <w:iCs/>
        </w:rPr>
        <w:t>Global Investment Strategist, Investment Solutions Group</w:t>
      </w:r>
    </w:p>
    <w:p w14:paraId="44C5649D" w14:textId="77777777" w:rsidR="00496C08" w:rsidRDefault="00496C08" w:rsidP="00496C08">
      <w:pPr>
        <w:pStyle w:val="CM8"/>
        <w:ind w:left="2880" w:right="505" w:hanging="2880"/>
      </w:pPr>
    </w:p>
    <w:p w14:paraId="63B1A36A" w14:textId="77777777" w:rsidR="00496C08" w:rsidRPr="00406B5E" w:rsidRDefault="00496C08" w:rsidP="00015FFD">
      <w:pPr>
        <w:pStyle w:val="CM9"/>
        <w:spacing w:after="0" w:line="283" w:lineRule="atLeast"/>
        <w:ind w:left="2880" w:hanging="2880"/>
        <w:rPr>
          <w:b/>
          <w:iCs/>
        </w:rPr>
      </w:pPr>
      <w:r>
        <w:rPr>
          <w:i/>
          <w:iCs/>
        </w:rPr>
        <w:t xml:space="preserve">April 19: </w:t>
      </w:r>
      <w:r w:rsidR="00015FFD">
        <w:rPr>
          <w:iCs/>
        </w:rPr>
        <w:t xml:space="preserve">              </w:t>
      </w:r>
      <w:r w:rsidR="00B25AEC" w:rsidRPr="00567557">
        <w:rPr>
          <w:b/>
          <w:iCs/>
        </w:rPr>
        <w:t>Malcolm Harris</w:t>
      </w:r>
      <w:r w:rsidR="00EE03AA" w:rsidRPr="00EE03AA">
        <w:rPr>
          <w:iCs/>
        </w:rPr>
        <w:t>,</w:t>
      </w:r>
      <w:r w:rsidR="00EE03AA">
        <w:rPr>
          <w:b/>
          <w:iCs/>
        </w:rPr>
        <w:t xml:space="preserve"> </w:t>
      </w:r>
      <w:r w:rsidR="00C8320B">
        <w:rPr>
          <w:iCs/>
        </w:rPr>
        <w:t>a</w:t>
      </w:r>
      <w:r w:rsidR="00015FFD">
        <w:rPr>
          <w:iCs/>
        </w:rPr>
        <w:t>uthor</w:t>
      </w:r>
      <w:r w:rsidR="00B87C2B">
        <w:rPr>
          <w:iCs/>
        </w:rPr>
        <w:t xml:space="preserve"> of </w:t>
      </w:r>
      <w:r w:rsidR="00B87C2B">
        <w:rPr>
          <w:i/>
          <w:iCs/>
        </w:rPr>
        <w:t>Kids T</w:t>
      </w:r>
      <w:r w:rsidR="00015FFD">
        <w:rPr>
          <w:i/>
          <w:iCs/>
        </w:rPr>
        <w:t xml:space="preserve">hese </w:t>
      </w:r>
      <w:r w:rsidR="00B87C2B">
        <w:rPr>
          <w:i/>
          <w:iCs/>
        </w:rPr>
        <w:t>Days</w:t>
      </w:r>
    </w:p>
    <w:p w14:paraId="30D7052E" w14:textId="77777777" w:rsidR="00496C08" w:rsidRDefault="00496C08" w:rsidP="00496C08">
      <w:pPr>
        <w:pStyle w:val="HTMLPreformatted"/>
        <w:rPr>
          <w:u w:val="single"/>
        </w:rPr>
      </w:pPr>
      <w:r>
        <w:rPr>
          <w:i/>
          <w:iCs/>
          <w:sz w:val="24"/>
          <w:szCs w:val="24"/>
        </w:rPr>
        <w:tab/>
      </w:r>
    </w:p>
    <w:p w14:paraId="43EE9039" w14:textId="77777777" w:rsidR="00496C08" w:rsidRDefault="00496C08" w:rsidP="00496C08">
      <w:r>
        <w:rPr>
          <w:u w:val="single"/>
        </w:rPr>
        <w:t>Reading</w:t>
      </w:r>
    </w:p>
    <w:p w14:paraId="321FC4BB" w14:textId="77777777" w:rsidR="00496C08" w:rsidRDefault="00496C08" w:rsidP="00496C08">
      <w:pPr>
        <w:pStyle w:val="WW-Default"/>
        <w:numPr>
          <w:ilvl w:val="0"/>
          <w:numId w:val="5"/>
        </w:numPr>
      </w:pPr>
      <w:r>
        <w:t xml:space="preserve">Malcolm Harris, </w:t>
      </w:r>
      <w:r>
        <w:rPr>
          <w:i/>
        </w:rPr>
        <w:t>Kids These Days: Human Capital and the Making of Millennials</w:t>
      </w:r>
    </w:p>
    <w:p w14:paraId="07CB149A" w14:textId="77777777" w:rsidR="00496C08" w:rsidRPr="00CA7588" w:rsidRDefault="00496C08" w:rsidP="00496C08">
      <w:pPr>
        <w:numPr>
          <w:ilvl w:val="0"/>
          <w:numId w:val="5"/>
        </w:numPr>
      </w:pPr>
      <w:r w:rsidRPr="00CA7588">
        <w:t xml:space="preserve">Bhashkar Mazumder, 2005, </w:t>
      </w:r>
      <w:r w:rsidR="00815A9C">
        <w:t>“</w:t>
      </w:r>
      <w:r w:rsidRPr="00CA7588">
        <w:t>Fortunate Sons: New Estimates of Intergenerational Mobility...” The Review of E</w:t>
      </w:r>
      <w:r w:rsidR="00701CC6">
        <w:t>conomics and Statistics 87 (2),</w:t>
      </w:r>
      <w:r w:rsidRPr="00CA7588">
        <w:t xml:space="preserve"> 235-55. (online)</w:t>
      </w:r>
      <w:r w:rsidR="001C5522">
        <w:br/>
      </w:r>
    </w:p>
    <w:p w14:paraId="14E2032F" w14:textId="77777777" w:rsidR="00496C08" w:rsidRDefault="00496C08" w:rsidP="00496C08">
      <w:r>
        <w:rPr>
          <w:u w:val="single"/>
        </w:rPr>
        <w:t>Primary Sources:</w:t>
      </w:r>
    </w:p>
    <w:p w14:paraId="3DA0CE22" w14:textId="77777777" w:rsidR="009C0760" w:rsidRDefault="009C0760" w:rsidP="009C0760">
      <w:pPr>
        <w:numPr>
          <w:ilvl w:val="0"/>
          <w:numId w:val="5"/>
        </w:numPr>
      </w:pPr>
      <w:r w:rsidRPr="009C0760">
        <w:t>“Statement on Visit to the USA, by Professor Philip Al</w:t>
      </w:r>
      <w:r w:rsidR="0055574F">
        <w:t xml:space="preserve">ston, United </w:t>
      </w:r>
      <w:r w:rsidR="002A2760">
        <w:t xml:space="preserve">Nations </w:t>
      </w:r>
      <w:r w:rsidR="0055574F">
        <w:t>Special Rap</w:t>
      </w:r>
      <w:r w:rsidRPr="009C0760">
        <w:t>orteur on extreme poverty and human rights” (December 15, 2017) (online)</w:t>
      </w:r>
    </w:p>
    <w:p w14:paraId="5D10C0B2" w14:textId="77777777" w:rsidR="009C0760" w:rsidRPr="009C0760" w:rsidRDefault="009C0760" w:rsidP="009C0760">
      <w:pPr>
        <w:numPr>
          <w:ilvl w:val="0"/>
          <w:numId w:val="5"/>
        </w:numPr>
      </w:pPr>
      <w:r>
        <w:t xml:space="preserve">“Inside Alabama’s Auto Jobs Boom: Cheap Wages, Little Training, Crushed Limbs,” </w:t>
      </w:r>
      <w:r>
        <w:rPr>
          <w:i/>
        </w:rPr>
        <w:t>Bloomberg</w:t>
      </w:r>
      <w:r>
        <w:t>, (March 23 2017) (online)</w:t>
      </w:r>
    </w:p>
    <w:p w14:paraId="66BD5E67" w14:textId="77777777" w:rsidR="00496C08" w:rsidRDefault="00496C08" w:rsidP="00496C08"/>
    <w:p w14:paraId="09DB8B49" w14:textId="77777777" w:rsidR="00496C08" w:rsidRDefault="00496C08" w:rsidP="00496C08">
      <w:pPr>
        <w:rPr>
          <w:b/>
          <w:bCs/>
          <w:u w:val="single"/>
        </w:rPr>
      </w:pPr>
    </w:p>
    <w:p w14:paraId="467B1848" w14:textId="77777777" w:rsidR="00496C08" w:rsidRDefault="00496C08" w:rsidP="00496C08">
      <w:pPr>
        <w:pStyle w:val="CM2"/>
        <w:rPr>
          <w:i/>
          <w:iCs/>
        </w:rPr>
      </w:pPr>
      <w:r>
        <w:rPr>
          <w:b/>
          <w:bCs/>
          <w:u w:val="single"/>
        </w:rPr>
        <w:t xml:space="preserve">Week 13                                                                                                                              </w:t>
      </w:r>
    </w:p>
    <w:p w14:paraId="7B5F54CD" w14:textId="77777777" w:rsidR="00496C08" w:rsidRDefault="00496C08" w:rsidP="00496C08">
      <w:pPr>
        <w:pStyle w:val="WW-Default"/>
        <w:rPr>
          <w:i/>
          <w:iCs/>
        </w:rPr>
      </w:pPr>
    </w:p>
    <w:p w14:paraId="134523BA" w14:textId="77777777" w:rsidR="00496C08" w:rsidRDefault="00496C08" w:rsidP="00496C08">
      <w:r>
        <w:rPr>
          <w:i/>
          <w:iCs/>
        </w:rPr>
        <w:t>April 24</w:t>
      </w:r>
      <w:r>
        <w:t>:</w:t>
      </w:r>
      <w:r>
        <w:tab/>
        <w:t xml:space="preserve"> On the 2008 Crisis</w:t>
      </w:r>
    </w:p>
    <w:p w14:paraId="5E7855BC" w14:textId="77777777" w:rsidR="00216EAA" w:rsidRDefault="00216EAA" w:rsidP="00496C08"/>
    <w:p w14:paraId="497DEBDB" w14:textId="77777777" w:rsidR="00496C08" w:rsidRDefault="00496C08" w:rsidP="00496C08">
      <w:pPr>
        <w:pStyle w:val="WW-Default"/>
        <w:rPr>
          <w:u w:val="single"/>
        </w:rPr>
      </w:pPr>
    </w:p>
    <w:p w14:paraId="7ECE133C" w14:textId="77777777" w:rsidR="00496C08" w:rsidRDefault="00496C08" w:rsidP="00496C08">
      <w:pPr>
        <w:pStyle w:val="WW-Default"/>
      </w:pPr>
      <w:r>
        <w:rPr>
          <w:b/>
          <w:bCs/>
        </w:rPr>
        <w:t>No section!</w:t>
      </w:r>
    </w:p>
    <w:p w14:paraId="42C4ED77" w14:textId="77777777" w:rsidR="00496C08" w:rsidRDefault="00496C08" w:rsidP="00496C08">
      <w:pPr>
        <w:pStyle w:val="WW-Default"/>
      </w:pPr>
    </w:p>
    <w:p w14:paraId="17D6D410" w14:textId="77777777" w:rsidR="00496C08" w:rsidRDefault="00496C08" w:rsidP="00496C08">
      <w:pPr>
        <w:pStyle w:val="CM9"/>
        <w:spacing w:after="0" w:line="283" w:lineRule="atLeast"/>
        <w:rPr>
          <w:b/>
          <w:bCs/>
        </w:rPr>
      </w:pPr>
      <w:r>
        <w:rPr>
          <w:b/>
          <w:bCs/>
        </w:rPr>
        <w:t>End of Semester</w:t>
      </w:r>
    </w:p>
    <w:p w14:paraId="27921785" w14:textId="77777777" w:rsidR="00FC7BD9" w:rsidRDefault="00FC7BD9" w:rsidP="00FC7BD9">
      <w:pPr>
        <w:pStyle w:val="WW-Default"/>
      </w:pPr>
    </w:p>
    <w:p w14:paraId="2A9D1B84" w14:textId="77777777" w:rsidR="00FC7BD9" w:rsidRPr="00FC7BD9" w:rsidRDefault="00FC7BD9" w:rsidP="00FC7BD9">
      <w:pPr>
        <w:pStyle w:val="WW-Default"/>
      </w:pPr>
      <w:r>
        <w:rPr>
          <w:b/>
        </w:rPr>
        <w:t xml:space="preserve">Long Papers Due: </w:t>
      </w:r>
      <w:r w:rsidR="00A44821">
        <w:t>April 26, 2018, at 5</w:t>
      </w:r>
      <w:r w:rsidRPr="00FC7BD9">
        <w:t>PM to your TF</w:t>
      </w:r>
    </w:p>
    <w:p w14:paraId="68355464" w14:textId="77777777" w:rsidR="001060AB" w:rsidRDefault="001060AB" w:rsidP="001060AB">
      <w:pPr>
        <w:pStyle w:val="WW-Default"/>
      </w:pPr>
    </w:p>
    <w:p w14:paraId="60F37E6E" w14:textId="77777777" w:rsidR="001060AB" w:rsidRPr="001D6D0F" w:rsidRDefault="001060AB" w:rsidP="001060AB">
      <w:pPr>
        <w:pStyle w:val="WW-Default"/>
      </w:pPr>
      <w:r w:rsidRPr="002D5BDC">
        <w:rPr>
          <w:b/>
        </w:rPr>
        <w:t>Final exam date:</w:t>
      </w:r>
      <w:r>
        <w:rPr>
          <w:b/>
        </w:rPr>
        <w:t xml:space="preserve"> </w:t>
      </w:r>
      <w:r w:rsidR="001D6D0F" w:rsidRPr="001D6D0F">
        <w:t xml:space="preserve">May 9, 2018 at 2PM </w:t>
      </w:r>
    </w:p>
    <w:p w14:paraId="784636B2" w14:textId="77777777" w:rsidR="00496C08" w:rsidRPr="001D6D0F" w:rsidRDefault="00496C08" w:rsidP="00496C08">
      <w:pPr>
        <w:pStyle w:val="WW-Default"/>
      </w:pPr>
    </w:p>
    <w:p w14:paraId="38AD4AB8" w14:textId="77777777" w:rsidR="00EB332C" w:rsidRDefault="00EB332C"/>
    <w:sectPr w:rsidR="00EB332C">
      <w:type w:val="continuous"/>
      <w:pgSz w:w="12240" w:h="15840"/>
      <w:pgMar w:top="1047" w:right="1796" w:bottom="1440" w:left="1409" w:header="720" w:footer="720" w:gutter="0"/>
      <w:cols w:space="720"/>
      <w:docGrid w:linePitch="600" w:charSpace="409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FD5C5" w14:textId="77777777" w:rsidR="00F71A55" w:rsidRDefault="00F71A55">
      <w:r>
        <w:separator/>
      </w:r>
    </w:p>
  </w:endnote>
  <w:endnote w:type="continuationSeparator" w:id="0">
    <w:p w14:paraId="15A2A5F6" w14:textId="77777777" w:rsidR="00F71A55" w:rsidRDefault="00F7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EFFEB" w14:textId="77777777" w:rsidR="00F06C9F" w:rsidRDefault="001D6D0F">
    <w:pPr>
      <w:pStyle w:val="Footer"/>
      <w:ind w:right="360"/>
    </w:pPr>
    <w:r>
      <w:rPr>
        <w:noProof/>
      </w:rPr>
      <mc:AlternateContent>
        <mc:Choice Requires="wps">
          <w:drawing>
            <wp:anchor distT="0" distB="0" distL="0" distR="0" simplePos="0" relativeHeight="251659264" behindDoc="0" locked="0" layoutInCell="1" allowOverlap="1" wp14:anchorId="0C235C5F" wp14:editId="439B57A4">
              <wp:simplePos x="0" y="0"/>
              <wp:positionH relativeFrom="page">
                <wp:posOffset>6552565</wp:posOffset>
              </wp:positionH>
              <wp:positionV relativeFrom="paragraph">
                <wp:posOffset>635</wp:posOffset>
              </wp:positionV>
              <wp:extent cx="354965" cy="1676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965" cy="167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E1215" w14:textId="77777777" w:rsidR="00F06C9F" w:rsidRDefault="00F06C9F">
                          <w:pPr>
                            <w:pStyle w:val="Footer"/>
                          </w:pPr>
                          <w:r>
                            <w:rPr>
                              <w:rStyle w:val="PageNumber"/>
                            </w:rPr>
                            <w:fldChar w:fldCharType="begin"/>
                          </w:r>
                          <w:r>
                            <w:rPr>
                              <w:rStyle w:val="PageNumber"/>
                            </w:rPr>
                            <w:instrText xml:space="preserve"> PAGE </w:instrText>
                          </w:r>
                          <w:r>
                            <w:rPr>
                              <w:rStyle w:val="PageNumber"/>
                            </w:rPr>
                            <w:fldChar w:fldCharType="separate"/>
                          </w:r>
                          <w:r w:rsidR="00E64F91">
                            <w:rPr>
                              <w:rStyle w:val="PageNumber"/>
                              <w:noProof/>
                            </w:rPr>
                            <w:t>6</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7115AA" id="_x0000_t202" coordsize="21600,21600" o:spt="202" path="m,l,21600r21600,l21600,xe">
              <v:stroke joinstyle="miter"/>
              <v:path gradientshapeok="t" o:connecttype="rect"/>
            </v:shapetype>
            <v:shape id="Text Box 1" o:spid="_x0000_s1026" type="#_x0000_t202" style="position:absolute;margin-left:515.95pt;margin-top:.05pt;width:27.95pt;height:13.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" stroked="f">
              <v:fill opacity="0"/>
              <v:path arrowok="t"/>
              <v:textbox inset="0,0,0,0">
                <w:txbxContent>
                  <w:p w14:paraId="3858D2CE" w14:textId="77777777" w:rsidR="00F06C9F" w:rsidRDefault="00F06C9F">
                    <w:pPr>
                      <w:pStyle w:val="Footer"/>
                    </w:pPr>
                    <w:r>
                      <w:rPr>
                        <w:rStyle w:val="PageNumber"/>
                      </w:rPr>
                      <w:fldChar w:fldCharType="begin"/>
                    </w:r>
                    <w:r>
                      <w:rPr>
                        <w:rStyle w:val="PageNumber"/>
                      </w:rPr>
                      <w:instrText xml:space="preserve"> PAGE </w:instrText>
                    </w:r>
                    <w:r>
                      <w:rPr>
                        <w:rStyle w:val="PageNumber"/>
                      </w:rPr>
                      <w:fldChar w:fldCharType="separate"/>
                    </w:r>
                    <w:r w:rsidR="00670B94">
                      <w:rPr>
                        <w:rStyle w:val="PageNumber"/>
                        <w:noProof/>
                      </w:rPr>
                      <w:t>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E7BEB" w14:textId="77777777" w:rsidR="00F71A55" w:rsidRDefault="00F71A55">
      <w:r>
        <w:separator/>
      </w:r>
    </w:p>
  </w:footnote>
  <w:footnote w:type="continuationSeparator" w:id="0">
    <w:p w14:paraId="74E95572" w14:textId="77777777" w:rsidR="00F71A55" w:rsidRDefault="00F71A5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1">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lvl w:ilvl="0">
      <w:start w:val="1"/>
      <w:numFmt w:val="bullet"/>
      <w:lvlText w:val=""/>
      <w:lvlJc w:val="left"/>
      <w:pPr>
        <w:tabs>
          <w:tab w:val="num" w:pos="360"/>
        </w:tabs>
        <w:ind w:left="360" w:hanging="360"/>
      </w:pPr>
      <w:rPr>
        <w:rFonts w:ascii="Symbol" w:hAnsi="Symbol" w:cs="Times"/>
      </w:rPr>
    </w:lvl>
  </w:abstractNum>
  <w:abstractNum w:abstractNumId="3">
    <w:nsid w:val="00000005"/>
    <w:multiLevelType w:val="singleLevel"/>
    <w:tmpl w:val="00000005"/>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6"/>
    <w:lvl w:ilvl="0">
      <w:start w:val="1"/>
      <w:numFmt w:val="decimal"/>
      <w:lvlText w:val="%1."/>
      <w:lvlJc w:val="left"/>
      <w:pPr>
        <w:tabs>
          <w:tab w:val="num" w:pos="720"/>
        </w:tabs>
        <w:ind w:left="1080" w:hanging="720"/>
      </w:pPr>
      <w:rPr>
        <w:rFonts w:ascii="Symbol" w:hAnsi="Symbol" w:cs="Symbol" w:hint="default"/>
      </w:rPr>
    </w:lvl>
  </w:abstractNum>
  <w:abstractNum w:abstractNumId="6">
    <w:nsid w:val="00000008"/>
    <w:multiLevelType w:val="singleLevel"/>
    <w:tmpl w:val="00000008"/>
    <w:name w:val="WW8Num7"/>
    <w:lvl w:ilvl="0">
      <w:start w:val="1"/>
      <w:numFmt w:val="bullet"/>
      <w:lvlText w:val=""/>
      <w:lvlJc w:val="left"/>
      <w:pPr>
        <w:tabs>
          <w:tab w:val="num" w:pos="720"/>
        </w:tabs>
        <w:ind w:left="720" w:hanging="360"/>
      </w:pPr>
      <w:rPr>
        <w:rFonts w:ascii="Symbol" w:hAnsi="Symbol" w:cs="Times New Roman" w:hint="default"/>
      </w:rPr>
    </w:lvl>
  </w:abstractNum>
  <w:abstractNum w:abstractNumId="7">
    <w:nsid w:val="00000009"/>
    <w:multiLevelType w:val="singleLevel"/>
    <w:tmpl w:val="00000009"/>
    <w:name w:val="WW8Num8"/>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9">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1">
    <w:nsid w:val="0000000D"/>
    <w:multiLevelType w:val="singleLevel"/>
    <w:tmpl w:val="0000000D"/>
    <w:name w:val="WW8Num12"/>
    <w:lvl w:ilvl="0">
      <w:start w:val="1"/>
      <w:numFmt w:val="bullet"/>
      <w:lvlText w:val=""/>
      <w:lvlJc w:val="left"/>
      <w:pPr>
        <w:tabs>
          <w:tab w:val="num" w:pos="720"/>
        </w:tabs>
        <w:ind w:left="720" w:hanging="360"/>
      </w:pPr>
      <w:rPr>
        <w:rFonts w:ascii="Symbol" w:hAnsi="Symbol" w:cs="Times New Roman" w:hint="default"/>
      </w:rPr>
    </w:lvl>
  </w:abstractNum>
  <w:abstractNum w:abstractNumId="12">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3">
    <w:nsid w:val="444554B1"/>
    <w:multiLevelType w:val="hybridMultilevel"/>
    <w:tmpl w:val="BA328504"/>
    <w:lvl w:ilvl="0" w:tplc="0000000C">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08"/>
    <w:rsid w:val="00010EAC"/>
    <w:rsid w:val="00015168"/>
    <w:rsid w:val="00015FFD"/>
    <w:rsid w:val="00024E50"/>
    <w:rsid w:val="00041E5D"/>
    <w:rsid w:val="00050F86"/>
    <w:rsid w:val="00060A36"/>
    <w:rsid w:val="00070317"/>
    <w:rsid w:val="00071E15"/>
    <w:rsid w:val="00090338"/>
    <w:rsid w:val="00090EAC"/>
    <w:rsid w:val="00093E58"/>
    <w:rsid w:val="000A2368"/>
    <w:rsid w:val="000B4FC2"/>
    <w:rsid w:val="000C54A8"/>
    <w:rsid w:val="000D6570"/>
    <w:rsid w:val="000D7C4B"/>
    <w:rsid w:val="001045E7"/>
    <w:rsid w:val="001060AB"/>
    <w:rsid w:val="00110F0E"/>
    <w:rsid w:val="001244F8"/>
    <w:rsid w:val="00171B8D"/>
    <w:rsid w:val="00176DA0"/>
    <w:rsid w:val="001A236E"/>
    <w:rsid w:val="001B72D2"/>
    <w:rsid w:val="001C5522"/>
    <w:rsid w:val="001D6D0F"/>
    <w:rsid w:val="001D7163"/>
    <w:rsid w:val="001F314C"/>
    <w:rsid w:val="001F7B98"/>
    <w:rsid w:val="00216EAA"/>
    <w:rsid w:val="00243749"/>
    <w:rsid w:val="002563DD"/>
    <w:rsid w:val="00293594"/>
    <w:rsid w:val="002A2760"/>
    <w:rsid w:val="002A519A"/>
    <w:rsid w:val="002A63BD"/>
    <w:rsid w:val="002B487A"/>
    <w:rsid w:val="002C120E"/>
    <w:rsid w:val="002C23A1"/>
    <w:rsid w:val="002C3A30"/>
    <w:rsid w:val="002C6BC4"/>
    <w:rsid w:val="002D0C48"/>
    <w:rsid w:val="002D5BDC"/>
    <w:rsid w:val="002F3A52"/>
    <w:rsid w:val="002F746C"/>
    <w:rsid w:val="003440A9"/>
    <w:rsid w:val="003673CC"/>
    <w:rsid w:val="003715F1"/>
    <w:rsid w:val="00371D35"/>
    <w:rsid w:val="003767CC"/>
    <w:rsid w:val="0039045D"/>
    <w:rsid w:val="003908B8"/>
    <w:rsid w:val="003A1EF3"/>
    <w:rsid w:val="003A3C3B"/>
    <w:rsid w:val="003A5E7F"/>
    <w:rsid w:val="003A66AC"/>
    <w:rsid w:val="003C3B91"/>
    <w:rsid w:val="003D173E"/>
    <w:rsid w:val="003E6C8C"/>
    <w:rsid w:val="00406B5E"/>
    <w:rsid w:val="00420BC4"/>
    <w:rsid w:val="0042217E"/>
    <w:rsid w:val="00425695"/>
    <w:rsid w:val="004347C8"/>
    <w:rsid w:val="004354C6"/>
    <w:rsid w:val="004533F2"/>
    <w:rsid w:val="0046643B"/>
    <w:rsid w:val="004668DB"/>
    <w:rsid w:val="00486EC2"/>
    <w:rsid w:val="00496C08"/>
    <w:rsid w:val="004C2569"/>
    <w:rsid w:val="004E1595"/>
    <w:rsid w:val="004E3687"/>
    <w:rsid w:val="004F6EEB"/>
    <w:rsid w:val="00500A2B"/>
    <w:rsid w:val="00503CAB"/>
    <w:rsid w:val="00523DF8"/>
    <w:rsid w:val="00553892"/>
    <w:rsid w:val="0055574F"/>
    <w:rsid w:val="005636D8"/>
    <w:rsid w:val="00567557"/>
    <w:rsid w:val="0057054C"/>
    <w:rsid w:val="00570BCD"/>
    <w:rsid w:val="005A40FA"/>
    <w:rsid w:val="005C5911"/>
    <w:rsid w:val="005E244D"/>
    <w:rsid w:val="0060732B"/>
    <w:rsid w:val="00622EC2"/>
    <w:rsid w:val="00624440"/>
    <w:rsid w:val="00643FFD"/>
    <w:rsid w:val="00670B94"/>
    <w:rsid w:val="00695E9E"/>
    <w:rsid w:val="006A7C15"/>
    <w:rsid w:val="006D495C"/>
    <w:rsid w:val="006D4EC2"/>
    <w:rsid w:val="006F1EC0"/>
    <w:rsid w:val="00701CC6"/>
    <w:rsid w:val="0070688C"/>
    <w:rsid w:val="00726F11"/>
    <w:rsid w:val="007519D0"/>
    <w:rsid w:val="00757C36"/>
    <w:rsid w:val="00777A17"/>
    <w:rsid w:val="007800B9"/>
    <w:rsid w:val="00792780"/>
    <w:rsid w:val="007A0FF1"/>
    <w:rsid w:val="007B51A6"/>
    <w:rsid w:val="007C4986"/>
    <w:rsid w:val="007C56F5"/>
    <w:rsid w:val="007E3FDC"/>
    <w:rsid w:val="007F0BD4"/>
    <w:rsid w:val="0080675E"/>
    <w:rsid w:val="00815A9C"/>
    <w:rsid w:val="00834890"/>
    <w:rsid w:val="00837E20"/>
    <w:rsid w:val="00850264"/>
    <w:rsid w:val="00876844"/>
    <w:rsid w:val="0088159D"/>
    <w:rsid w:val="00882EA6"/>
    <w:rsid w:val="008B775C"/>
    <w:rsid w:val="008E3E89"/>
    <w:rsid w:val="008F1BFF"/>
    <w:rsid w:val="00920854"/>
    <w:rsid w:val="00925DF0"/>
    <w:rsid w:val="00943963"/>
    <w:rsid w:val="00954D69"/>
    <w:rsid w:val="009732E5"/>
    <w:rsid w:val="00973788"/>
    <w:rsid w:val="009827BB"/>
    <w:rsid w:val="009B125D"/>
    <w:rsid w:val="009B64CD"/>
    <w:rsid w:val="009C0760"/>
    <w:rsid w:val="009C2FBD"/>
    <w:rsid w:val="009D1094"/>
    <w:rsid w:val="009E7AEE"/>
    <w:rsid w:val="009F26E2"/>
    <w:rsid w:val="00A44821"/>
    <w:rsid w:val="00A45FC1"/>
    <w:rsid w:val="00A50848"/>
    <w:rsid w:val="00A56E48"/>
    <w:rsid w:val="00A97C02"/>
    <w:rsid w:val="00AC34FB"/>
    <w:rsid w:val="00AD4225"/>
    <w:rsid w:val="00B12B80"/>
    <w:rsid w:val="00B25AEC"/>
    <w:rsid w:val="00B32DD4"/>
    <w:rsid w:val="00B55C5D"/>
    <w:rsid w:val="00B55CF6"/>
    <w:rsid w:val="00B55EAB"/>
    <w:rsid w:val="00B62554"/>
    <w:rsid w:val="00B77FA1"/>
    <w:rsid w:val="00B8251A"/>
    <w:rsid w:val="00B87C2B"/>
    <w:rsid w:val="00B9558D"/>
    <w:rsid w:val="00BB77AD"/>
    <w:rsid w:val="00BD6AF4"/>
    <w:rsid w:val="00BE6C18"/>
    <w:rsid w:val="00C060FF"/>
    <w:rsid w:val="00C06AED"/>
    <w:rsid w:val="00C11762"/>
    <w:rsid w:val="00C16143"/>
    <w:rsid w:val="00C245AB"/>
    <w:rsid w:val="00C57769"/>
    <w:rsid w:val="00C8320B"/>
    <w:rsid w:val="00C93D65"/>
    <w:rsid w:val="00CA208E"/>
    <w:rsid w:val="00CA7588"/>
    <w:rsid w:val="00CC53E4"/>
    <w:rsid w:val="00CD19CF"/>
    <w:rsid w:val="00CD2FF3"/>
    <w:rsid w:val="00D33500"/>
    <w:rsid w:val="00D41AFD"/>
    <w:rsid w:val="00D65665"/>
    <w:rsid w:val="00D72A31"/>
    <w:rsid w:val="00D76BE5"/>
    <w:rsid w:val="00D852AB"/>
    <w:rsid w:val="00DA6978"/>
    <w:rsid w:val="00DB0F49"/>
    <w:rsid w:val="00DC15C7"/>
    <w:rsid w:val="00DC7D59"/>
    <w:rsid w:val="00E120AB"/>
    <w:rsid w:val="00E24D04"/>
    <w:rsid w:val="00E341B2"/>
    <w:rsid w:val="00E4695A"/>
    <w:rsid w:val="00E60EE2"/>
    <w:rsid w:val="00E61786"/>
    <w:rsid w:val="00E617EE"/>
    <w:rsid w:val="00E64F91"/>
    <w:rsid w:val="00E83D77"/>
    <w:rsid w:val="00E86A9E"/>
    <w:rsid w:val="00E95116"/>
    <w:rsid w:val="00EB332C"/>
    <w:rsid w:val="00EB3B4B"/>
    <w:rsid w:val="00EC5124"/>
    <w:rsid w:val="00EC67EE"/>
    <w:rsid w:val="00EC7B80"/>
    <w:rsid w:val="00EE03AA"/>
    <w:rsid w:val="00EE43B8"/>
    <w:rsid w:val="00F06C9F"/>
    <w:rsid w:val="00F354B7"/>
    <w:rsid w:val="00F37FE1"/>
    <w:rsid w:val="00F4112B"/>
    <w:rsid w:val="00F45D8C"/>
    <w:rsid w:val="00F56EDF"/>
    <w:rsid w:val="00F62CC9"/>
    <w:rsid w:val="00F70076"/>
    <w:rsid w:val="00F71A55"/>
    <w:rsid w:val="00F96B52"/>
    <w:rsid w:val="00FA1808"/>
    <w:rsid w:val="00FA33BD"/>
    <w:rsid w:val="00FC7BD9"/>
    <w:rsid w:val="00FD26D4"/>
    <w:rsid w:val="00FE415B"/>
    <w:rsid w:val="00FF3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88C1BA"/>
  <w14:defaultImageDpi w14:val="300"/>
  <w15:docId w15:val="{E9211C82-8B02-5842-97AC-B9D53E7C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6C08"/>
    <w:pPr>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0z1">
    <w:name w:val="WW8Num20z1"/>
    <w:rsid w:val="00496C08"/>
    <w:rPr>
      <w:rFonts w:ascii="Courier New" w:hAnsi="Courier New" w:cs="Courier New" w:hint="default"/>
    </w:rPr>
  </w:style>
  <w:style w:type="character" w:styleId="Hyperlink">
    <w:name w:val="Hyperlink"/>
    <w:rsid w:val="00496C08"/>
  </w:style>
  <w:style w:type="character" w:styleId="PageNumber">
    <w:name w:val="page number"/>
    <w:basedOn w:val="DefaultParagraphFont"/>
    <w:rsid w:val="00496C08"/>
  </w:style>
  <w:style w:type="paragraph" w:styleId="BodyText">
    <w:name w:val="Body Text"/>
    <w:basedOn w:val="Normal"/>
    <w:link w:val="BodyTextChar"/>
    <w:rsid w:val="00496C08"/>
    <w:pPr>
      <w:spacing w:after="120"/>
    </w:pPr>
  </w:style>
  <w:style w:type="character" w:customStyle="1" w:styleId="BodyTextChar">
    <w:name w:val="Body Text Char"/>
    <w:basedOn w:val="DefaultParagraphFont"/>
    <w:link w:val="BodyText"/>
    <w:rsid w:val="00496C08"/>
    <w:rPr>
      <w:rFonts w:ascii="Times New Roman" w:eastAsia="Times New Roman" w:hAnsi="Times New Roman" w:cs="Times New Roman"/>
      <w:sz w:val="20"/>
      <w:szCs w:val="20"/>
    </w:rPr>
  </w:style>
  <w:style w:type="paragraph" w:customStyle="1" w:styleId="WW-Default">
    <w:name w:val="WW-Default"/>
    <w:rsid w:val="00496C08"/>
    <w:pPr>
      <w:widowControl w:val="0"/>
      <w:suppressAutoHyphens/>
      <w:autoSpaceDE w:val="0"/>
    </w:pPr>
    <w:rPr>
      <w:rFonts w:ascii="Times New Roman" w:eastAsia="Times New Roman" w:hAnsi="Times New Roman" w:cs="Times New Roman"/>
      <w:sz w:val="20"/>
      <w:szCs w:val="20"/>
    </w:rPr>
  </w:style>
  <w:style w:type="paragraph" w:customStyle="1" w:styleId="CM9">
    <w:name w:val="CM9"/>
    <w:basedOn w:val="WW-Default"/>
    <w:next w:val="WW-Default"/>
    <w:rsid w:val="00496C08"/>
    <w:pPr>
      <w:spacing w:after="280"/>
    </w:pPr>
  </w:style>
  <w:style w:type="paragraph" w:customStyle="1" w:styleId="CM1">
    <w:name w:val="CM1"/>
    <w:basedOn w:val="WW-Default"/>
    <w:next w:val="WW-Default"/>
    <w:rsid w:val="00496C08"/>
    <w:pPr>
      <w:spacing w:line="283" w:lineRule="atLeast"/>
    </w:pPr>
  </w:style>
  <w:style w:type="paragraph" w:customStyle="1" w:styleId="CM10">
    <w:name w:val="CM10"/>
    <w:basedOn w:val="WW-Default"/>
    <w:next w:val="WW-Default"/>
    <w:rsid w:val="00496C08"/>
    <w:pPr>
      <w:spacing w:after="570"/>
    </w:pPr>
  </w:style>
  <w:style w:type="paragraph" w:customStyle="1" w:styleId="CM2">
    <w:name w:val="CM2"/>
    <w:basedOn w:val="WW-Default"/>
    <w:next w:val="WW-Default"/>
    <w:rsid w:val="00496C08"/>
    <w:pPr>
      <w:spacing w:line="283" w:lineRule="atLeast"/>
    </w:pPr>
  </w:style>
  <w:style w:type="paragraph" w:customStyle="1" w:styleId="CM4">
    <w:name w:val="CM4"/>
    <w:basedOn w:val="WW-Default"/>
    <w:next w:val="WW-Default"/>
    <w:rsid w:val="00496C08"/>
  </w:style>
  <w:style w:type="paragraph" w:customStyle="1" w:styleId="CM6">
    <w:name w:val="CM6"/>
    <w:basedOn w:val="WW-Default"/>
    <w:next w:val="WW-Default"/>
    <w:rsid w:val="00496C08"/>
    <w:pPr>
      <w:spacing w:line="283" w:lineRule="atLeast"/>
    </w:pPr>
  </w:style>
  <w:style w:type="paragraph" w:customStyle="1" w:styleId="CM7">
    <w:name w:val="CM7"/>
    <w:basedOn w:val="WW-Default"/>
    <w:next w:val="WW-Default"/>
    <w:rsid w:val="00496C08"/>
    <w:pPr>
      <w:spacing w:line="283" w:lineRule="atLeast"/>
    </w:pPr>
  </w:style>
  <w:style w:type="paragraph" w:customStyle="1" w:styleId="CM8">
    <w:name w:val="CM8"/>
    <w:basedOn w:val="WW-Default"/>
    <w:next w:val="WW-Default"/>
    <w:rsid w:val="00496C08"/>
    <w:pPr>
      <w:spacing w:line="283" w:lineRule="atLeast"/>
    </w:pPr>
  </w:style>
  <w:style w:type="paragraph" w:styleId="HTMLPreformatted">
    <w:name w:val="HTML Preformatted"/>
    <w:basedOn w:val="Normal"/>
    <w:link w:val="HTMLPreformattedChar"/>
    <w:rsid w:val="0049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rsid w:val="00496C08"/>
    <w:rPr>
      <w:rFonts w:ascii="Times New Roman" w:eastAsia="Times New Roman" w:hAnsi="Times New Roman" w:cs="Times New Roman"/>
      <w:sz w:val="20"/>
      <w:szCs w:val="20"/>
    </w:rPr>
  </w:style>
  <w:style w:type="paragraph" w:styleId="Footer">
    <w:name w:val="footer"/>
    <w:basedOn w:val="Normal"/>
    <w:link w:val="FooterChar"/>
    <w:rsid w:val="00496C08"/>
    <w:pPr>
      <w:tabs>
        <w:tab w:val="center" w:pos="4320"/>
        <w:tab w:val="right" w:pos="8640"/>
      </w:tabs>
    </w:pPr>
  </w:style>
  <w:style w:type="character" w:customStyle="1" w:styleId="FooterChar">
    <w:name w:val="Footer Char"/>
    <w:basedOn w:val="DefaultParagraphFont"/>
    <w:link w:val="Footer"/>
    <w:rsid w:val="00496C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96C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6C08"/>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0D7C4B"/>
    <w:rPr>
      <w:color w:val="800080" w:themeColor="followedHyperlink"/>
      <w:u w:val="single"/>
    </w:rPr>
  </w:style>
  <w:style w:type="paragraph" w:styleId="ListParagraph">
    <w:name w:val="List Paragraph"/>
    <w:basedOn w:val="Normal"/>
    <w:uiPriority w:val="34"/>
    <w:qFormat/>
    <w:rsid w:val="00CA7588"/>
    <w:pPr>
      <w:suppressAutoHyphens w:val="0"/>
      <w:ind w:left="720"/>
      <w:contextualSpacing/>
    </w:pPr>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1B72D2"/>
    <w:rPr>
      <w:sz w:val="18"/>
      <w:szCs w:val="18"/>
    </w:rPr>
  </w:style>
  <w:style w:type="paragraph" w:styleId="CommentText">
    <w:name w:val="annotation text"/>
    <w:basedOn w:val="Normal"/>
    <w:link w:val="CommentTextChar"/>
    <w:uiPriority w:val="99"/>
    <w:semiHidden/>
    <w:unhideWhenUsed/>
    <w:rsid w:val="001B72D2"/>
    <w:rPr>
      <w:sz w:val="24"/>
      <w:szCs w:val="24"/>
    </w:rPr>
  </w:style>
  <w:style w:type="character" w:customStyle="1" w:styleId="CommentTextChar">
    <w:name w:val="Comment Text Char"/>
    <w:basedOn w:val="DefaultParagraphFont"/>
    <w:link w:val="CommentText"/>
    <w:uiPriority w:val="99"/>
    <w:semiHidden/>
    <w:rsid w:val="001B72D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B72D2"/>
    <w:rPr>
      <w:b/>
      <w:bCs/>
      <w:sz w:val="20"/>
      <w:szCs w:val="20"/>
    </w:rPr>
  </w:style>
  <w:style w:type="character" w:customStyle="1" w:styleId="CommentSubjectChar">
    <w:name w:val="Comment Subject Char"/>
    <w:basedOn w:val="CommentTextChar"/>
    <w:link w:val="CommentSubject"/>
    <w:uiPriority w:val="99"/>
    <w:semiHidden/>
    <w:rsid w:val="001B72D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59982">
      <w:bodyDiv w:val="1"/>
      <w:marLeft w:val="0"/>
      <w:marRight w:val="0"/>
      <w:marTop w:val="0"/>
      <w:marBottom w:val="0"/>
      <w:divBdr>
        <w:top w:val="none" w:sz="0" w:space="0" w:color="auto"/>
        <w:left w:val="none" w:sz="0" w:space="0" w:color="auto"/>
        <w:bottom w:val="none" w:sz="0" w:space="0" w:color="auto"/>
        <w:right w:val="none" w:sz="0" w:space="0" w:color="auto"/>
      </w:divBdr>
      <w:divsChild>
        <w:div w:id="787434184">
          <w:marLeft w:val="0"/>
          <w:marRight w:val="0"/>
          <w:marTop w:val="0"/>
          <w:marBottom w:val="0"/>
          <w:divBdr>
            <w:top w:val="none" w:sz="0" w:space="0" w:color="auto"/>
            <w:left w:val="none" w:sz="0" w:space="0" w:color="auto"/>
            <w:bottom w:val="none" w:sz="0" w:space="0" w:color="auto"/>
            <w:right w:val="none" w:sz="0" w:space="0" w:color="auto"/>
          </w:divBdr>
        </w:div>
        <w:div w:id="1852573186">
          <w:marLeft w:val="0"/>
          <w:marRight w:val="0"/>
          <w:marTop w:val="0"/>
          <w:marBottom w:val="0"/>
          <w:divBdr>
            <w:top w:val="none" w:sz="0" w:space="0" w:color="auto"/>
            <w:left w:val="none" w:sz="0" w:space="0" w:color="auto"/>
            <w:bottom w:val="none" w:sz="0" w:space="0" w:color="auto"/>
            <w:right w:val="none" w:sz="0" w:space="0" w:color="auto"/>
          </w:divBdr>
        </w:div>
      </w:divsChild>
    </w:div>
    <w:div w:id="226380181">
      <w:bodyDiv w:val="1"/>
      <w:marLeft w:val="0"/>
      <w:marRight w:val="0"/>
      <w:marTop w:val="0"/>
      <w:marBottom w:val="0"/>
      <w:divBdr>
        <w:top w:val="none" w:sz="0" w:space="0" w:color="auto"/>
        <w:left w:val="none" w:sz="0" w:space="0" w:color="auto"/>
        <w:bottom w:val="none" w:sz="0" w:space="0" w:color="auto"/>
        <w:right w:val="none" w:sz="0" w:space="0" w:color="auto"/>
      </w:divBdr>
    </w:div>
    <w:div w:id="420183041">
      <w:bodyDiv w:val="1"/>
      <w:marLeft w:val="0"/>
      <w:marRight w:val="0"/>
      <w:marTop w:val="0"/>
      <w:marBottom w:val="0"/>
      <w:divBdr>
        <w:top w:val="none" w:sz="0" w:space="0" w:color="auto"/>
        <w:left w:val="none" w:sz="0" w:space="0" w:color="auto"/>
        <w:bottom w:val="none" w:sz="0" w:space="0" w:color="auto"/>
        <w:right w:val="none" w:sz="0" w:space="0" w:color="auto"/>
      </w:divBdr>
      <w:divsChild>
        <w:div w:id="105928616">
          <w:marLeft w:val="0"/>
          <w:marRight w:val="0"/>
          <w:marTop w:val="0"/>
          <w:marBottom w:val="0"/>
          <w:divBdr>
            <w:top w:val="none" w:sz="0" w:space="0" w:color="auto"/>
            <w:left w:val="none" w:sz="0" w:space="0" w:color="auto"/>
            <w:bottom w:val="none" w:sz="0" w:space="0" w:color="auto"/>
            <w:right w:val="none" w:sz="0" w:space="0" w:color="auto"/>
          </w:divBdr>
        </w:div>
        <w:div w:id="1479228087">
          <w:marLeft w:val="0"/>
          <w:marRight w:val="0"/>
          <w:marTop w:val="0"/>
          <w:marBottom w:val="0"/>
          <w:divBdr>
            <w:top w:val="none" w:sz="0" w:space="0" w:color="auto"/>
            <w:left w:val="none" w:sz="0" w:space="0" w:color="auto"/>
            <w:bottom w:val="none" w:sz="0" w:space="0" w:color="auto"/>
            <w:right w:val="none" w:sz="0" w:space="0" w:color="auto"/>
          </w:divBdr>
        </w:div>
      </w:divsChild>
    </w:div>
    <w:div w:id="1357582478">
      <w:bodyDiv w:val="1"/>
      <w:marLeft w:val="0"/>
      <w:marRight w:val="0"/>
      <w:marTop w:val="0"/>
      <w:marBottom w:val="0"/>
      <w:divBdr>
        <w:top w:val="none" w:sz="0" w:space="0" w:color="auto"/>
        <w:left w:val="none" w:sz="0" w:space="0" w:color="auto"/>
        <w:bottom w:val="none" w:sz="0" w:space="0" w:color="auto"/>
        <w:right w:val="none" w:sz="0" w:space="0" w:color="auto"/>
      </w:divBdr>
    </w:div>
    <w:div w:id="1443643987">
      <w:bodyDiv w:val="1"/>
      <w:marLeft w:val="0"/>
      <w:marRight w:val="0"/>
      <w:marTop w:val="0"/>
      <w:marBottom w:val="0"/>
      <w:divBdr>
        <w:top w:val="none" w:sz="0" w:space="0" w:color="auto"/>
        <w:left w:val="none" w:sz="0" w:space="0" w:color="auto"/>
        <w:bottom w:val="none" w:sz="0" w:space="0" w:color="auto"/>
        <w:right w:val="none" w:sz="0" w:space="0" w:color="auto"/>
      </w:divBdr>
      <w:divsChild>
        <w:div w:id="439107656">
          <w:marLeft w:val="0"/>
          <w:marRight w:val="0"/>
          <w:marTop w:val="0"/>
          <w:marBottom w:val="0"/>
          <w:divBdr>
            <w:top w:val="none" w:sz="0" w:space="0" w:color="auto"/>
            <w:left w:val="none" w:sz="0" w:space="0" w:color="auto"/>
            <w:bottom w:val="none" w:sz="0" w:space="0" w:color="auto"/>
            <w:right w:val="none" w:sz="0" w:space="0" w:color="auto"/>
          </w:divBdr>
        </w:div>
        <w:div w:id="462042164">
          <w:marLeft w:val="0"/>
          <w:marRight w:val="0"/>
          <w:marTop w:val="0"/>
          <w:marBottom w:val="0"/>
          <w:divBdr>
            <w:top w:val="none" w:sz="0" w:space="0" w:color="auto"/>
            <w:left w:val="none" w:sz="0" w:space="0" w:color="auto"/>
            <w:bottom w:val="none" w:sz="0" w:space="0" w:color="auto"/>
            <w:right w:val="none" w:sz="0" w:space="0" w:color="auto"/>
          </w:divBdr>
        </w:div>
      </w:divsChild>
    </w:div>
    <w:div w:id="1581332613">
      <w:bodyDiv w:val="1"/>
      <w:marLeft w:val="0"/>
      <w:marRight w:val="0"/>
      <w:marTop w:val="0"/>
      <w:marBottom w:val="0"/>
      <w:divBdr>
        <w:top w:val="none" w:sz="0" w:space="0" w:color="auto"/>
        <w:left w:val="none" w:sz="0" w:space="0" w:color="auto"/>
        <w:bottom w:val="none" w:sz="0" w:space="0" w:color="auto"/>
        <w:right w:val="none" w:sz="0" w:space="0" w:color="auto"/>
      </w:divBdr>
    </w:div>
    <w:div w:id="16190682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ttps://www.gutenberg.org/files/14977/14977-h/14977-h.htm%23chap1" TargetMode="External"/><Relationship Id="rId12" Type="http://schemas.openxmlformats.org/officeDocument/2006/relationships/hyperlink" Target="mailto:https://books.google.com/books?id=b1j6goTjsQAC&amp;pg=PA9&amp;lpg=PA9&amp;dq=The+progress+of+two+years+more,+if+not+another+summer,+on+the+Northern+Pacific+Railroad+will+of+itself+completely+solve+the+great+Sioux+problem,+and+leave+ninety+thousand+Indi" TargetMode="External"/><Relationship Id="rId13" Type="http://schemas.openxmlformats.org/officeDocument/2006/relationships/hyperlink" Target="mailto:https://herb.ashp.cuny.edu/exhibits/show/building-the-railroads/item/614"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sites.harvard.edu/icb/icb.do?keyword=k99866&amp;pageid=icb.page636185" TargetMode="External"/><Relationship Id="rId9" Type="http://schemas.openxmlformats.org/officeDocument/2006/relationships/footer" Target="footer1.xml"/><Relationship Id="rId10" Type="http://schemas.openxmlformats.org/officeDocument/2006/relationships/hyperlink" Target="http://studylib.net/doc/7713857/thaddeus-stevens--black-suffrage-and-land-redis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5602E-5CF0-9E4E-8A85-2EAD52EB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2059</Words>
  <Characters>11741</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Payne</dc:creator>
  <cp:keywords/>
  <dc:description/>
  <cp:lastModifiedBy>Rachel Steely</cp:lastModifiedBy>
  <cp:revision>2</cp:revision>
  <cp:lastPrinted>2018-01-23T12:47:00Z</cp:lastPrinted>
  <dcterms:created xsi:type="dcterms:W3CDTF">2018-10-25T03:20:00Z</dcterms:created>
  <dcterms:modified xsi:type="dcterms:W3CDTF">2018-10-25T03:20:00Z</dcterms:modified>
</cp:coreProperties>
</file>